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A1AC4" w14:textId="77777777" w:rsidR="0048555E" w:rsidRDefault="00000000">
      <w:pPr>
        <w:ind w:left="720" w:hanging="720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OVERLAPPING SPEECH AND INTERRUPTIONS: SELECTED REFERENCES</w:t>
      </w:r>
    </w:p>
    <w:p w14:paraId="3391C857" w14:textId="77777777" w:rsidR="0048555E" w:rsidRDefault="00000000">
      <w:pPr>
        <w:ind w:left="720" w:hanging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(Last updated 31 December 2025)</w:t>
      </w:r>
    </w:p>
    <w:p w14:paraId="7ABF8419" w14:textId="77777777" w:rsidR="0048555E" w:rsidRDefault="0048555E">
      <w:pPr>
        <w:ind w:left="720" w:hanging="720"/>
        <w:jc w:val="center"/>
        <w:rPr>
          <w:rFonts w:ascii="Times New Roman" w:eastAsia="Times New Roman" w:hAnsi="Times New Roman" w:cs="Times New Roman"/>
        </w:rPr>
      </w:pPr>
    </w:p>
    <w:p w14:paraId="203BB2C3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Adda-Decker, M., Barras, C., Adda, G., </w:t>
      </w:r>
      <w:proofErr w:type="spellStart"/>
      <w:r>
        <w:rPr>
          <w:rFonts w:ascii="Times New Roman" w:eastAsia="Times New Roman" w:hAnsi="Times New Roman" w:cs="Times New Roman"/>
        </w:rPr>
        <w:t>Paroubek</w:t>
      </w:r>
      <w:proofErr w:type="spellEnd"/>
      <w:r>
        <w:rPr>
          <w:rFonts w:ascii="Times New Roman" w:eastAsia="Times New Roman" w:hAnsi="Times New Roman" w:cs="Times New Roman"/>
        </w:rPr>
        <w:t xml:space="preserve">, P., de </w:t>
      </w:r>
      <w:proofErr w:type="spellStart"/>
      <w:r>
        <w:rPr>
          <w:rFonts w:ascii="Times New Roman" w:eastAsia="Times New Roman" w:hAnsi="Times New Roman" w:cs="Times New Roman"/>
        </w:rPr>
        <w:t>Mareüil</w:t>
      </w:r>
      <w:proofErr w:type="spellEnd"/>
      <w:r>
        <w:rPr>
          <w:rFonts w:ascii="Times New Roman" w:eastAsia="Times New Roman" w:hAnsi="Times New Roman" w:cs="Times New Roman"/>
        </w:rPr>
        <w:t xml:space="preserve">, P. B., &amp; Habert, B. (2008, May). Annotation and analysis of overlapping speech in political interviews. In </w:t>
      </w:r>
      <w:r>
        <w:rPr>
          <w:rFonts w:ascii="Times New Roman" w:eastAsia="Times New Roman" w:hAnsi="Times New Roman" w:cs="Times New Roman"/>
          <w:i/>
          <w:iCs/>
        </w:rPr>
        <w:t>LREC 2008</w:t>
      </w:r>
      <w:r>
        <w:rPr>
          <w:rFonts w:ascii="Times New Roman" w:eastAsia="Times New Roman" w:hAnsi="Times New Roman" w:cs="Times New Roman"/>
        </w:rPr>
        <w:t>. https://hal.science/hal-01690328/document</w:t>
      </w:r>
    </w:p>
    <w:p w14:paraId="2D45AA19" w14:textId="77777777" w:rsidR="0048555E" w:rsidRDefault="0048555E">
      <w:pPr>
        <w:ind w:left="720" w:hanging="720"/>
        <w:jc w:val="center"/>
        <w:rPr>
          <w:rFonts w:ascii="Times New Roman" w:eastAsia="Times New Roman" w:hAnsi="Times New Roman" w:cs="Times New Roman"/>
        </w:rPr>
      </w:pPr>
    </w:p>
    <w:p w14:paraId="649B50F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Allwright, R. L. (1980). Turns, topics, and tasks: Patterns of participation in language learning and teaching. In D. Larsen-Freeman (Ed.), </w:t>
      </w:r>
      <w:r>
        <w:rPr>
          <w:rFonts w:ascii="Times New Roman" w:eastAsia="Times New Roman" w:hAnsi="Times New Roman" w:cs="Times New Roman"/>
          <w:i/>
          <w:iCs/>
        </w:rPr>
        <w:t>Discourse analysis in second language research</w:t>
      </w:r>
      <w:r>
        <w:rPr>
          <w:rFonts w:ascii="Times New Roman" w:eastAsia="Times New Roman" w:hAnsi="Times New Roman" w:cs="Times New Roman"/>
        </w:rPr>
        <w:t xml:space="preserve"> (pp. 165–187). Newbury House. </w:t>
      </w:r>
    </w:p>
    <w:p w14:paraId="357D929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D6E28B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0" w:name="_heading=h.oejd7fj4igll" w:colFirst="0" w:colLast="0"/>
      <w:bookmarkEnd w:id="0"/>
      <w:proofErr w:type="spellStart"/>
      <w:r>
        <w:rPr>
          <w:rFonts w:ascii="Times New Roman" w:eastAsia="Times New Roman" w:hAnsi="Times New Roman" w:cs="Times New Roman"/>
        </w:rPr>
        <w:t>Almakrob</w:t>
      </w:r>
      <w:proofErr w:type="spellEnd"/>
      <w:r>
        <w:rPr>
          <w:rFonts w:ascii="Times New Roman" w:eastAsia="Times New Roman" w:hAnsi="Times New Roman" w:cs="Times New Roman"/>
        </w:rPr>
        <w:t xml:space="preserve">, A. Y. (2020). Culture-specific aspects of turn-taking: An analysis of conversations in a Saudi context. </w:t>
      </w:r>
      <w:r>
        <w:rPr>
          <w:rFonts w:ascii="Times New Roman" w:eastAsia="Times New Roman" w:hAnsi="Times New Roman" w:cs="Times New Roman"/>
          <w:i/>
          <w:iCs/>
        </w:rPr>
        <w:t xml:space="preserve">The Asian ESP Journal, </w:t>
      </w:r>
      <w:r>
        <w:rPr>
          <w:rFonts w:ascii="Times New Roman" w:eastAsia="Times New Roman" w:hAnsi="Times New Roman" w:cs="Times New Roman"/>
        </w:rPr>
        <w:t xml:space="preserve">50–69. </w:t>
      </w:r>
      <w:hyperlink r:id="rId7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>http://dx.doi.org/10.2139/ssrn.3621264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61CB73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6AE994B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Alvarez, G., &amp; </w:t>
      </w:r>
      <w:proofErr w:type="spellStart"/>
      <w:r>
        <w:rPr>
          <w:rFonts w:ascii="Times New Roman" w:eastAsia="Times New Roman" w:hAnsi="Times New Roman" w:cs="Times New Roman"/>
        </w:rPr>
        <w:t>Coiera</w:t>
      </w:r>
      <w:proofErr w:type="spellEnd"/>
      <w:r>
        <w:rPr>
          <w:rFonts w:ascii="Times New Roman" w:eastAsia="Times New Roman" w:hAnsi="Times New Roman" w:cs="Times New Roman"/>
        </w:rPr>
        <w:t xml:space="preserve">, E. (2005). Interruptive communication patterns in the intensive care unit ward round. </w:t>
      </w:r>
      <w:r>
        <w:rPr>
          <w:rFonts w:ascii="Times New Roman" w:eastAsia="Times New Roman" w:hAnsi="Times New Roman" w:cs="Times New Roman"/>
          <w:i/>
          <w:iCs/>
        </w:rPr>
        <w:t>International Journal of Medical Informatics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74</w:t>
      </w:r>
      <w:r>
        <w:rPr>
          <w:rFonts w:ascii="Times New Roman" w:eastAsia="Times New Roman" w:hAnsi="Times New Roman" w:cs="Times New Roman"/>
        </w:rPr>
        <w:t xml:space="preserve">(10), 791–796. </w:t>
      </w:r>
      <w:hyperlink r:id="rId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https://doi.org/10.1016/j.ijmedinf.2005.03.017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3BAF1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3B8947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Anderson, K. J., &amp; Leaper, C. (1998). Meta-analyses of gender effects on conversational interruption: Who, what, when, where, and how. </w:t>
      </w:r>
      <w:r>
        <w:rPr>
          <w:rFonts w:ascii="Times New Roman" w:eastAsia="Times New Roman" w:hAnsi="Times New Roman" w:cs="Times New Roman"/>
          <w:i/>
          <w:iCs/>
        </w:rPr>
        <w:t>Sex Roles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39</w:t>
      </w:r>
      <w:r>
        <w:rPr>
          <w:rFonts w:ascii="Times New Roman" w:eastAsia="Times New Roman" w:hAnsi="Times New Roman" w:cs="Times New Roman"/>
        </w:rPr>
        <w:t xml:space="preserve">(3–4), 225–252. </w:t>
      </w:r>
      <w:hyperlink r:id="rId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https://doi.org/10.1023/A:1018802521676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B2573C6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6D7502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Andrei, V., Cucu, H., &amp; </w:t>
      </w:r>
      <w:proofErr w:type="spellStart"/>
      <w:r>
        <w:rPr>
          <w:rFonts w:ascii="Times New Roman" w:eastAsia="Times New Roman" w:hAnsi="Times New Roman" w:cs="Times New Roman"/>
        </w:rPr>
        <w:t>Burileanu</w:t>
      </w:r>
      <w:proofErr w:type="spellEnd"/>
      <w:r>
        <w:rPr>
          <w:rFonts w:ascii="Times New Roman" w:eastAsia="Times New Roman" w:hAnsi="Times New Roman" w:cs="Times New Roman"/>
        </w:rPr>
        <w:t xml:space="preserve">, C. (2017). Detecting overlapped speech on short timeframes using deep learning.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Interspeech</w:t>
      </w:r>
      <w:proofErr w:type="spellEnd"/>
      <w:r>
        <w:rPr>
          <w:rFonts w:ascii="Times New Roman" w:eastAsia="Times New Roman" w:hAnsi="Times New Roman" w:cs="Times New Roman"/>
        </w:rPr>
        <w:t xml:space="preserve">, 1198–1202. </w:t>
      </w:r>
      <w:hyperlink r:id="rId1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http://dx.doi.org/10</w:t>
        </w:r>
      </w:hyperlink>
      <w:hyperlink r:id="rId1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.21437/Interspeech.2017-188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D2A4D6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AE8E1A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Andrei, V., Cucu, H., &amp; </w:t>
      </w:r>
      <w:proofErr w:type="spellStart"/>
      <w:r>
        <w:rPr>
          <w:rFonts w:ascii="Times New Roman" w:eastAsia="Times New Roman" w:hAnsi="Times New Roman" w:cs="Times New Roman"/>
        </w:rPr>
        <w:t>Burileanu</w:t>
      </w:r>
      <w:proofErr w:type="spellEnd"/>
      <w:r>
        <w:rPr>
          <w:rFonts w:ascii="Times New Roman" w:eastAsia="Times New Roman" w:hAnsi="Times New Roman" w:cs="Times New Roman"/>
        </w:rPr>
        <w:t>, C. (2019). Overlapped speech detection and competing speaker counting: Humans versus deep learning. </w:t>
      </w:r>
      <w:r>
        <w:rPr>
          <w:rFonts w:ascii="Times New Roman" w:eastAsia="Times New Roman" w:hAnsi="Times New Roman" w:cs="Times New Roman"/>
          <w:i/>
          <w:iCs/>
        </w:rPr>
        <w:t>IEEE Journal of Selected Topics in Signal Processing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(4), 850–862. </w:t>
      </w:r>
      <w:hyperlink r:id="rId1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http://dx.doi.org/10.1109/JSTSP.2019.2910759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324BC92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" w:name="_heading=h.er035o62aj0y" w:colFirst="0" w:colLast="0"/>
      <w:bookmarkEnd w:id="1"/>
    </w:p>
    <w:p w14:paraId="43631A3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Ardila, J. A. (2004). Transition relevance places and overlapping in (Spanish-English) conversational etiquette. </w:t>
      </w:r>
      <w:r>
        <w:rPr>
          <w:rFonts w:ascii="Times New Roman" w:eastAsia="Times New Roman" w:hAnsi="Times New Roman" w:cs="Times New Roman"/>
          <w:i/>
          <w:iCs/>
        </w:rPr>
        <w:t>Modern Language Review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99</w:t>
      </w:r>
      <w:r>
        <w:rPr>
          <w:rFonts w:ascii="Times New Roman" w:eastAsia="Times New Roman" w:hAnsi="Times New Roman" w:cs="Times New Roman"/>
        </w:rPr>
        <w:t xml:space="preserve">(3), 635–650. </w:t>
      </w:r>
      <w:hyperlink r:id="rId1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http://doi.org/10.1353/mlr.2003.a827772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BF1560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47EC85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Arguelhes</w:t>
      </w:r>
      <w:proofErr w:type="spellEnd"/>
      <w:r>
        <w:rPr>
          <w:rFonts w:ascii="Times New Roman" w:eastAsia="Times New Roman" w:hAnsi="Times New Roman" w:cs="Times New Roman"/>
        </w:rPr>
        <w:t xml:space="preserve">, D. W., Cesario Alvim, J., Nogueira, R., &amp; Wang, H. (2024). “They don't let us speak”: Gender, collegiality, and interruptions in deliberations in the Brazilian Supreme Court. </w:t>
      </w:r>
      <w:r>
        <w:rPr>
          <w:rFonts w:ascii="Times New Roman" w:eastAsia="Times New Roman" w:hAnsi="Times New Roman" w:cs="Times New Roman"/>
          <w:i/>
          <w:iCs/>
        </w:rPr>
        <w:t>Journal of Empirical Legal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21</w:t>
      </w:r>
      <w:r>
        <w:rPr>
          <w:rFonts w:ascii="Times New Roman" w:eastAsia="Times New Roman" w:hAnsi="Times New Roman" w:cs="Times New Roman"/>
        </w:rPr>
        <w:t xml:space="preserve">(1), 174–207. </w:t>
      </w:r>
      <w:hyperlink r:id="rId1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https://doi.org/10.1111/jels.12379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D7FA5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EAA809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Avila, M. O. C. (2019). Exploring teachers’ and </w:t>
      </w:r>
      <w:proofErr w:type="gramStart"/>
      <w:r>
        <w:rPr>
          <w:rFonts w:ascii="Times New Roman" w:eastAsia="Times New Roman" w:hAnsi="Times New Roman" w:cs="Times New Roman"/>
        </w:rPr>
        <w:t>learners’</w:t>
      </w:r>
      <w:proofErr w:type="gramEnd"/>
      <w:r>
        <w:rPr>
          <w:rFonts w:ascii="Times New Roman" w:eastAsia="Times New Roman" w:hAnsi="Times New Roman" w:cs="Times New Roman"/>
        </w:rPr>
        <w:t xml:space="preserve"> overlapped turns in the language classroom. </w:t>
      </w:r>
      <w:r>
        <w:rPr>
          <w:rFonts w:ascii="Times New Roman" w:eastAsia="Times New Roman" w:hAnsi="Times New Roman" w:cs="Times New Roman"/>
          <w:i/>
          <w:iCs/>
        </w:rPr>
        <w:t>Studies in Second Language Learning and Teaching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(4), 581–606. </w:t>
      </w:r>
    </w:p>
    <w:p w14:paraId="3E13FD2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FE42C1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Bangerter, A., </w:t>
      </w:r>
      <w:proofErr w:type="spellStart"/>
      <w:r>
        <w:rPr>
          <w:rFonts w:ascii="Times New Roman" w:eastAsia="Times New Roman" w:hAnsi="Times New Roman" w:cs="Times New Roman"/>
        </w:rPr>
        <w:t>Chevalley</w:t>
      </w:r>
      <w:proofErr w:type="spellEnd"/>
      <w:r>
        <w:rPr>
          <w:rFonts w:ascii="Times New Roman" w:eastAsia="Times New Roman" w:hAnsi="Times New Roman" w:cs="Times New Roman"/>
        </w:rPr>
        <w:t xml:space="preserve">, E., &amp; </w:t>
      </w:r>
      <w:proofErr w:type="spellStart"/>
      <w:r>
        <w:rPr>
          <w:rFonts w:ascii="Times New Roman" w:eastAsia="Times New Roman" w:hAnsi="Times New Roman" w:cs="Times New Roman"/>
        </w:rPr>
        <w:t>Derouwaux</w:t>
      </w:r>
      <w:proofErr w:type="spellEnd"/>
      <w:r>
        <w:rPr>
          <w:rFonts w:ascii="Times New Roman" w:eastAsia="Times New Roman" w:hAnsi="Times New Roman" w:cs="Times New Roman"/>
        </w:rPr>
        <w:t xml:space="preserve">, S. (2010). Managing third-party interruptions in conversations: Effects of duration and conversational role.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(2), 235–244. </w:t>
      </w:r>
      <w:hyperlink r:id="rId1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https://doi.org/10.1177/0261927X09359591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F7B730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DF887C5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Bardovi-Harlig</w:t>
      </w:r>
      <w:proofErr w:type="spellEnd"/>
      <w:r>
        <w:rPr>
          <w:rFonts w:ascii="Times New Roman" w:eastAsia="Times New Roman" w:hAnsi="Times New Roman" w:cs="Times New Roman"/>
        </w:rPr>
        <w:t xml:space="preserve">, K., &amp; Salsbury, T. (2004). The organization of turns in the disagreements of L2 learners: A longitudinal perspective. In D. Boxer &amp; A. D. Cohen (Eds.) </w:t>
      </w:r>
      <w:r>
        <w:rPr>
          <w:rFonts w:ascii="Times New Roman" w:eastAsia="Times New Roman" w:hAnsi="Times New Roman" w:cs="Times New Roman"/>
          <w:i/>
          <w:iCs/>
        </w:rPr>
        <w:t>Studying speaking to inform second language learning</w:t>
      </w:r>
      <w:r>
        <w:rPr>
          <w:rFonts w:ascii="Times New Roman" w:eastAsia="Times New Roman" w:hAnsi="Times New Roman" w:cs="Times New Roman"/>
        </w:rPr>
        <w:t xml:space="preserve"> (pp. 199–227). Multilingual Matters.</w:t>
      </w:r>
    </w:p>
    <w:p w14:paraId="127D5B3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2" w:name="_heading=h.yynl2r87j1ie" w:colFirst="0" w:colLast="0"/>
      <w:bookmarkEnd w:id="2"/>
    </w:p>
    <w:p w14:paraId="6E2063B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Barras, C., </w:t>
      </w:r>
      <w:proofErr w:type="spellStart"/>
      <w:r>
        <w:rPr>
          <w:rFonts w:ascii="Times New Roman" w:eastAsia="Times New Roman" w:hAnsi="Times New Roman" w:cs="Times New Roman"/>
        </w:rPr>
        <w:t>Geoffrois</w:t>
      </w:r>
      <w:proofErr w:type="spellEnd"/>
      <w:r>
        <w:rPr>
          <w:rFonts w:ascii="Times New Roman" w:eastAsia="Times New Roman" w:hAnsi="Times New Roman" w:cs="Times New Roman"/>
        </w:rPr>
        <w:t xml:space="preserve">, E., Wu, Z., &amp; Liberman, M. (2001). Transcriber: Development and use of a tool for assisting speech corpora production. </w:t>
      </w:r>
      <w:r>
        <w:rPr>
          <w:rFonts w:ascii="Times New Roman" w:eastAsia="Times New Roman" w:hAnsi="Times New Roman" w:cs="Times New Roman"/>
          <w:i/>
          <w:iCs/>
        </w:rPr>
        <w:t>Speech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(1), 5–22. </w:t>
      </w:r>
      <w:hyperlink r:id="rId1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https://doi.org/10.1016/S0167-6393(00)00067-4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B9DE8B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3F5F69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Beattie, G. W. (1981). Interruption in conversational interaction, and its relation to the sex and status of interactants. </w:t>
      </w:r>
      <w:r>
        <w:rPr>
          <w:rFonts w:ascii="Times New Roman" w:eastAsia="Times New Roman" w:hAnsi="Times New Roman" w:cs="Times New Roman"/>
          <w:i/>
          <w:iCs/>
        </w:rPr>
        <w:t>Linguistics, 19</w:t>
      </w:r>
      <w:r>
        <w:rPr>
          <w:rFonts w:ascii="Times New Roman" w:eastAsia="Times New Roman" w:hAnsi="Times New Roman" w:cs="Times New Roman"/>
        </w:rPr>
        <w:t xml:space="preserve">, 15–35. </w:t>
      </w:r>
      <w:hyperlink r:id="rId1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https://doi.org/10.1515/ling.1981.19.1-2.15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02FD8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3C47CE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Beattie, G. W., Cutler, A., &amp; Pearson, M. (1982). Why is Mrs. Thatcher interrupted so often? [Letters to Nature]. </w:t>
      </w:r>
      <w:r>
        <w:rPr>
          <w:rFonts w:ascii="Times New Roman" w:eastAsia="Times New Roman" w:hAnsi="Times New Roman" w:cs="Times New Roman"/>
          <w:i/>
          <w:iCs/>
        </w:rPr>
        <w:t>Nature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300</w:t>
      </w:r>
      <w:r>
        <w:rPr>
          <w:rFonts w:ascii="Times New Roman" w:eastAsia="Times New Roman" w:hAnsi="Times New Roman" w:cs="Times New Roman"/>
        </w:rPr>
        <w:t xml:space="preserve">, 744–747. </w:t>
      </w:r>
      <w:hyperlink r:id="rId1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https://doi.org/10.1038/300744a0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3F9975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92FDF7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Bilous, F. R., &amp; Krauss, R. M. (1988). Dominance and accommodation in the conversational </w:t>
      </w:r>
      <w:proofErr w:type="spellStart"/>
      <w:r>
        <w:rPr>
          <w:rFonts w:ascii="Times New Roman" w:eastAsia="Times New Roman" w:hAnsi="Times New Roman" w:cs="Times New Roman"/>
        </w:rPr>
        <w:t>behaviours</w:t>
      </w:r>
      <w:proofErr w:type="spellEnd"/>
      <w:r>
        <w:rPr>
          <w:rFonts w:ascii="Times New Roman" w:eastAsia="Times New Roman" w:hAnsi="Times New Roman" w:cs="Times New Roman"/>
        </w:rPr>
        <w:t xml:space="preserve"> of same-and mixed-gender dyads. </w:t>
      </w:r>
      <w:r>
        <w:rPr>
          <w:rFonts w:ascii="Times New Roman" w:eastAsia="Times New Roman" w:hAnsi="Times New Roman" w:cs="Times New Roman"/>
          <w:i/>
          <w:iCs/>
        </w:rPr>
        <w:t>Language &amp;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(3), 183–194. </w:t>
      </w:r>
      <w:hyperlink r:id="rId1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https://doi.org/10.1016/0271-5309(88)90016-X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9D940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445A83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Black, J. W. (1955). The reception of repeated and overlapping speech patterns. </w:t>
      </w:r>
      <w:r>
        <w:rPr>
          <w:rFonts w:ascii="Times New Roman" w:eastAsia="Times New Roman" w:hAnsi="Times New Roman" w:cs="Times New Roman"/>
          <w:i/>
          <w:iCs/>
        </w:rPr>
        <w:t>The Journal of the Acoustical Society of America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27</w:t>
      </w:r>
      <w:r>
        <w:rPr>
          <w:rFonts w:ascii="Times New Roman" w:eastAsia="Times New Roman" w:hAnsi="Times New Roman" w:cs="Times New Roman"/>
        </w:rPr>
        <w:t xml:space="preserve">(3), 494–496. </w:t>
      </w:r>
      <w:hyperlink r:id="rId2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https://doi.org/10.1121/1.1907945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F540D1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6881363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Bogetic</w:t>
      </w:r>
      <w:proofErr w:type="spellEnd"/>
      <w:r>
        <w:rPr>
          <w:rFonts w:ascii="Times New Roman" w:eastAsia="Times New Roman" w:hAnsi="Times New Roman" w:cs="Times New Roman"/>
        </w:rPr>
        <w:t xml:space="preserve">, K. (2011). Interruptions and the dyadic co-narration of shared experiences in English and Serbian conversation. </w:t>
      </w:r>
      <w:r>
        <w:rPr>
          <w:rFonts w:ascii="Times New Roman" w:eastAsia="Times New Roman" w:hAnsi="Times New Roman" w:cs="Times New Roman"/>
          <w:i/>
          <w:iCs/>
        </w:rPr>
        <w:t>Language &amp;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31</w:t>
      </w:r>
      <w:r>
        <w:rPr>
          <w:rFonts w:ascii="Times New Roman" w:eastAsia="Times New Roman" w:hAnsi="Times New Roman" w:cs="Times New Roman"/>
        </w:rPr>
        <w:t xml:space="preserve">(4), 318–328. </w:t>
      </w:r>
      <w:hyperlink r:id="rId2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https://doi.org/10.1016/j.langcom.2011.05.006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5C8E9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2D5FCB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Bortfeld</w:t>
      </w:r>
      <w:proofErr w:type="spellEnd"/>
      <w:r>
        <w:rPr>
          <w:rFonts w:ascii="Times New Roman" w:eastAsia="Times New Roman" w:hAnsi="Times New Roman" w:cs="Times New Roman"/>
        </w:rPr>
        <w:t xml:space="preserve">, H., Leon, S. D., Bloom, J. E., Schober, M. F., &amp; Brennan, S. E. (2001). Disfluency rates in conversation: Effects of age, relationship, topic, role, and gender. </w:t>
      </w:r>
      <w:r>
        <w:rPr>
          <w:rFonts w:ascii="Times New Roman" w:eastAsia="Times New Roman" w:hAnsi="Times New Roman" w:cs="Times New Roman"/>
          <w:i/>
          <w:iCs/>
        </w:rPr>
        <w:t>Language and speech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44</w:t>
      </w:r>
      <w:r>
        <w:rPr>
          <w:rFonts w:ascii="Times New Roman" w:eastAsia="Times New Roman" w:hAnsi="Times New Roman" w:cs="Times New Roman"/>
        </w:rPr>
        <w:t xml:space="preserve">(2), 123–147. </w:t>
      </w:r>
      <w:hyperlink r:id="rId2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https://doi.org/10.1177/00238309010440020101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64D8AA6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7CCA75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Booth-Butterfield, M., &amp; Booth-Butterfield, S. (1988). Jock talk: Cooperation and competition within a university women’s basketball team. In B. Bate &amp; A. Taylor (Eds.), </w:t>
      </w:r>
      <w:r>
        <w:rPr>
          <w:rFonts w:ascii="Times New Roman" w:eastAsia="Times New Roman" w:hAnsi="Times New Roman" w:cs="Times New Roman"/>
          <w:i/>
          <w:iCs/>
        </w:rPr>
        <w:t>Women communicating: Studies of women’s talk</w:t>
      </w:r>
      <w:r>
        <w:rPr>
          <w:rFonts w:ascii="Times New Roman" w:eastAsia="Times New Roman" w:hAnsi="Times New Roman" w:cs="Times New Roman"/>
        </w:rPr>
        <w:t xml:space="preserve"> (pp. 177–198). </w:t>
      </w:r>
      <w:proofErr w:type="spellStart"/>
      <w:r>
        <w:rPr>
          <w:rFonts w:ascii="Times New Roman" w:eastAsia="Times New Roman" w:hAnsi="Times New Roman" w:cs="Times New Roman"/>
        </w:rPr>
        <w:t>Ablex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313BC44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CE61A0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Boyle, E. A., Anderson, A. H., &amp; Newlands, A. (1994). The effects of visibility on dialogue and performance in a cooperative </w:t>
      </w:r>
      <w:proofErr w:type="gramStart"/>
      <w:r>
        <w:rPr>
          <w:rFonts w:ascii="Times New Roman" w:eastAsia="Times New Roman" w:hAnsi="Times New Roman" w:cs="Times New Roman"/>
        </w:rPr>
        <w:t>problem solving</w:t>
      </w:r>
      <w:proofErr w:type="gramEnd"/>
      <w:r>
        <w:rPr>
          <w:rFonts w:ascii="Times New Roman" w:eastAsia="Times New Roman" w:hAnsi="Times New Roman" w:cs="Times New Roman"/>
        </w:rPr>
        <w:t xml:space="preserve"> task. </w:t>
      </w:r>
      <w:r>
        <w:rPr>
          <w:rFonts w:ascii="Times New Roman" w:eastAsia="Times New Roman" w:hAnsi="Times New Roman" w:cs="Times New Roman"/>
          <w:i/>
          <w:iCs/>
        </w:rPr>
        <w:t>Language and Speech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37</w:t>
      </w:r>
      <w:r>
        <w:rPr>
          <w:rFonts w:ascii="Times New Roman" w:eastAsia="Times New Roman" w:hAnsi="Times New Roman" w:cs="Times New Roman"/>
        </w:rPr>
        <w:t xml:space="preserve">(1), 1–20. </w:t>
      </w:r>
      <w:hyperlink r:id="rId2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https://doi.org/10.1177/002383099403700101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280916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955D0C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Bradford, M., Krishnaswamy, N., &amp; Blanchard, N. (2025). The impact of background speech on interruption detection in collaborative groups. In A.I. Cristea, E. Walker, Y. Lu, O.C. Santos, &amp; S. </w:t>
      </w:r>
      <w:proofErr w:type="spellStart"/>
      <w:r>
        <w:rPr>
          <w:rFonts w:ascii="Times New Roman" w:eastAsia="Times New Roman" w:hAnsi="Times New Roman" w:cs="Times New Roman"/>
        </w:rPr>
        <w:t>Isotani</w:t>
      </w:r>
      <w:proofErr w:type="spellEnd"/>
      <w:r>
        <w:rPr>
          <w:rFonts w:ascii="Times New Roman" w:eastAsia="Times New Roman" w:hAnsi="Times New Roman" w:cs="Times New Roman"/>
        </w:rPr>
        <w:t xml:space="preserve"> (eds)</w:t>
      </w:r>
      <w:r>
        <w:rPr>
          <w:rFonts w:ascii="Times New Roman" w:eastAsia="Times New Roman" w:hAnsi="Times New Roman" w:cs="Times New Roman"/>
          <w:i/>
          <w:iCs/>
        </w:rPr>
        <w:t xml:space="preserve"> Artificial Intelligence in Education. AIED 2025. Lecture Notes</w:t>
      </w:r>
      <w:r>
        <w:rPr>
          <w:rFonts w:ascii="Times New Roman" w:eastAsia="Times New Roman" w:hAnsi="Times New Roman" w:cs="Times New Roman"/>
        </w:rPr>
        <w:t xml:space="preserve"> in Computer </w:t>
      </w:r>
      <w:proofErr w:type="gramStart"/>
      <w:r>
        <w:rPr>
          <w:rFonts w:ascii="Times New Roman" w:eastAsia="Times New Roman" w:hAnsi="Times New Roman" w:cs="Times New Roman"/>
        </w:rPr>
        <w:t>Science(</w:t>
      </w:r>
      <w:proofErr w:type="gramEnd"/>
      <w:r>
        <w:rPr>
          <w:rFonts w:ascii="Times New Roman" w:eastAsia="Times New Roman" w:hAnsi="Times New Roman" w:cs="Times New Roman"/>
        </w:rPr>
        <w:t xml:space="preserve">), vol 15879. </w:t>
      </w:r>
      <w:hyperlink r:id="rId2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https://doi.org/10.1007/978-3-031-98420-4_9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36AE3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8C681F9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Bresnahan, M. I., &amp; Cai, D. H. (1996). Gender and aggression in the recognition of interruption. </w:t>
      </w:r>
      <w:r>
        <w:rPr>
          <w:rFonts w:ascii="Times New Roman" w:eastAsia="Times New Roman" w:hAnsi="Times New Roman" w:cs="Times New Roman"/>
          <w:i/>
          <w:iCs/>
        </w:rPr>
        <w:t>Discourse Processes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21</w:t>
      </w:r>
      <w:r>
        <w:rPr>
          <w:rFonts w:ascii="Times New Roman" w:eastAsia="Times New Roman" w:hAnsi="Times New Roman" w:cs="Times New Roman"/>
        </w:rPr>
        <w:t xml:space="preserve">(2), 171–189. </w:t>
      </w:r>
      <w:hyperlink r:id="rId2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https://doi.org/10.1080/01638539609544954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274E8F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A1994A9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Brixey, J. J., Robinson, D. J., Johnson, C. W., Johnson, T. R., Turley, J. P., &amp; Zhang, J. (2007). A concept analysis of the phenomenon interruption. </w:t>
      </w:r>
      <w:r>
        <w:rPr>
          <w:rFonts w:ascii="Times New Roman" w:eastAsia="Times New Roman" w:hAnsi="Times New Roman" w:cs="Times New Roman"/>
          <w:i/>
          <w:iCs/>
        </w:rPr>
        <w:t>Advances in Nursing Science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30</w:t>
      </w:r>
      <w:r>
        <w:rPr>
          <w:rFonts w:ascii="Times New Roman" w:eastAsia="Times New Roman" w:hAnsi="Times New Roman" w:cs="Times New Roman"/>
        </w:rPr>
        <w:t>(1), E26–E42.</w:t>
      </w:r>
    </w:p>
    <w:p w14:paraId="0268DDD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C12DDF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Bucholtz, M. (2003). Theories of discourse as theories of gender: Discourse analysis in language and gender studies. In J. Holmes &amp; M. Meyerhoff (Eds.), </w:t>
      </w:r>
      <w:r>
        <w:rPr>
          <w:rFonts w:ascii="Times New Roman" w:eastAsia="Times New Roman" w:hAnsi="Times New Roman" w:cs="Times New Roman"/>
          <w:i/>
          <w:iCs/>
        </w:rPr>
        <w:t>The handbook of language and gender</w:t>
      </w:r>
      <w:r>
        <w:rPr>
          <w:rFonts w:ascii="Times New Roman" w:eastAsia="Times New Roman" w:hAnsi="Times New Roman" w:cs="Times New Roman"/>
        </w:rPr>
        <w:t xml:space="preserve"> (pp. 43–68). Blackwell.  </w:t>
      </w:r>
    </w:p>
    <w:p w14:paraId="4ADA1F4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3" w:name="_heading=h.3xnsm9tl4riq" w:colFirst="0" w:colLast="0"/>
      <w:bookmarkEnd w:id="3"/>
    </w:p>
    <w:p w14:paraId="2CEFC440" w14:textId="3D3A65EA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Carroll, D. (2004). Restarts in novice turn beginnings: Disfluencies or interactional achievements? In R. Gardner &amp; J. Wagner (Eds.), </w:t>
      </w:r>
      <w:r>
        <w:rPr>
          <w:rFonts w:ascii="Times New Roman" w:eastAsia="Times New Roman" w:hAnsi="Times New Roman" w:cs="Times New Roman"/>
          <w:i/>
          <w:iCs/>
        </w:rPr>
        <w:t xml:space="preserve">Second language conversations </w:t>
      </w:r>
      <w:r>
        <w:rPr>
          <w:rFonts w:ascii="Times New Roman" w:eastAsia="Times New Roman" w:hAnsi="Times New Roman" w:cs="Times New Roman"/>
        </w:rPr>
        <w:t>(pp. 201</w:t>
      </w:r>
      <w:r w:rsidR="0040756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220). Continuum.  </w:t>
      </w:r>
    </w:p>
    <w:p w14:paraId="05489C6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DA4C40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Cartledge, G., &amp; </w:t>
      </w:r>
      <w:proofErr w:type="spellStart"/>
      <w:r>
        <w:rPr>
          <w:rFonts w:ascii="Times New Roman" w:eastAsia="Times New Roman" w:hAnsi="Times New Roman" w:cs="Times New Roman"/>
        </w:rPr>
        <w:t>Kourea</w:t>
      </w:r>
      <w:proofErr w:type="spellEnd"/>
      <w:r>
        <w:rPr>
          <w:rFonts w:ascii="Times New Roman" w:eastAsia="Times New Roman" w:hAnsi="Times New Roman" w:cs="Times New Roman"/>
        </w:rPr>
        <w:t xml:space="preserve">, L. (2008). Culturally responsive classrooms for culturally diverse students with and at risk for disabilities. </w:t>
      </w:r>
      <w:r>
        <w:rPr>
          <w:rFonts w:ascii="Times New Roman" w:eastAsia="Times New Roman" w:hAnsi="Times New Roman" w:cs="Times New Roman"/>
          <w:i/>
          <w:iCs/>
        </w:rPr>
        <w:t>Exceptional Children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74</w:t>
      </w:r>
      <w:r>
        <w:rPr>
          <w:rFonts w:ascii="Times New Roman" w:eastAsia="Times New Roman" w:hAnsi="Times New Roman" w:cs="Times New Roman"/>
        </w:rPr>
        <w:t xml:space="preserve">(3), 351–371. </w:t>
      </w:r>
      <w:hyperlink r:id="rId2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https://doi.org/10.1177/001440290807400305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012B9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8F31587" w14:textId="225FA9A5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Chambliss, C. A., &amp; Feeny, N. (1992). Effects of sex of subject, sex of interrupter, and topic of conversation on the perceptions of interruptions. </w:t>
      </w:r>
      <w:r>
        <w:rPr>
          <w:rFonts w:ascii="Times New Roman" w:eastAsia="Times New Roman" w:hAnsi="Times New Roman" w:cs="Times New Roman"/>
          <w:i/>
          <w:iCs/>
        </w:rPr>
        <w:t>Perceptual and Motor Skills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75</w:t>
      </w:r>
      <w:r>
        <w:rPr>
          <w:rFonts w:ascii="Times New Roman" w:eastAsia="Times New Roman" w:hAnsi="Times New Roman" w:cs="Times New Roman"/>
        </w:rPr>
        <w:t>(3 suppl), 1235</w:t>
      </w:r>
      <w:r w:rsidR="0040756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 xml:space="preserve">1241. </w:t>
      </w:r>
      <w:hyperlink r:id="rId2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https://doi.org/10.2466/pms.1992.75.3f.1235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08DC0A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9255E2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Chen, Z., </w:t>
      </w:r>
      <w:proofErr w:type="spellStart"/>
      <w:r>
        <w:rPr>
          <w:rFonts w:ascii="Times New Roman" w:eastAsia="Times New Roman" w:hAnsi="Times New Roman" w:cs="Times New Roman"/>
        </w:rPr>
        <w:t>Droppo</w:t>
      </w:r>
      <w:proofErr w:type="spellEnd"/>
      <w:r>
        <w:rPr>
          <w:rFonts w:ascii="Times New Roman" w:eastAsia="Times New Roman" w:hAnsi="Times New Roman" w:cs="Times New Roman"/>
        </w:rPr>
        <w:t>, J., Li, J., &amp; Xiong, W. (2017). Progressive joint modeling in unsupervised single-channel overlapped speech recognition. </w:t>
      </w:r>
      <w:r>
        <w:rPr>
          <w:rFonts w:ascii="Times New Roman" w:eastAsia="Times New Roman" w:hAnsi="Times New Roman" w:cs="Times New Roman"/>
          <w:i/>
          <w:iCs/>
        </w:rPr>
        <w:t>IEEE/ACM Transactions on Audio, Speech, and Language Processing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 xml:space="preserve">(1), 184–196. </w:t>
      </w:r>
      <w:hyperlink r:id="rId2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https://doi.org/10.1109/TASLP.2017.2765834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999C59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B3D81AD" w14:textId="3C36C85A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Chowdhury, S. A., Danieli, M., &amp; Riccardi, G. (2015). The role of speakers and context in classifying competition in overlapping speech. In </w:t>
      </w:r>
      <w:r>
        <w:rPr>
          <w:rFonts w:ascii="Times New Roman" w:eastAsia="Times New Roman" w:hAnsi="Times New Roman" w:cs="Times New Roman"/>
          <w:i/>
          <w:iCs/>
        </w:rPr>
        <w:t>Proceedings of the 16th Annual Conference of the International Speech Communication Association (INTERSPEECH)</w:t>
      </w:r>
      <w:r>
        <w:rPr>
          <w:rFonts w:ascii="Times New Roman" w:eastAsia="Times New Roman" w:hAnsi="Times New Roman" w:cs="Times New Roman"/>
        </w:rPr>
        <w:t xml:space="preserve"> (pp. 1844</w:t>
      </w:r>
      <w:r w:rsidR="00407569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1848). ISCA.</w:t>
      </w:r>
    </w:p>
    <w:p w14:paraId="31A4AB8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5563B0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Clark, T. (2025). From interpretation to interruption: Embracing disruptive analysis. </w:t>
      </w:r>
      <w:r>
        <w:rPr>
          <w:rFonts w:ascii="Times New Roman" w:eastAsia="Times New Roman" w:hAnsi="Times New Roman" w:cs="Times New Roman"/>
          <w:i/>
          <w:iCs/>
        </w:rPr>
        <w:t>Qualitative Research, 25</w:t>
      </w:r>
      <w:r>
        <w:rPr>
          <w:rFonts w:ascii="Times New Roman" w:eastAsia="Times New Roman" w:hAnsi="Times New Roman" w:cs="Times New Roman"/>
        </w:rPr>
        <w:t xml:space="preserve">(1), 299–310. </w:t>
      </w:r>
      <w:hyperlink r:id="rId2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https://doi.org/10.1177/14687941241230240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823709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2A2D353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Coates, J. (1988). Gossip revisited: Language in all-female groups. In J. Coates &amp; D. Cameron (Eds.), </w:t>
      </w:r>
      <w:r>
        <w:rPr>
          <w:rFonts w:ascii="Times New Roman" w:eastAsia="Times New Roman" w:hAnsi="Times New Roman" w:cs="Times New Roman"/>
          <w:i/>
          <w:iCs/>
        </w:rPr>
        <w:t xml:space="preserve">Women in their speech communities </w:t>
      </w:r>
      <w:r>
        <w:rPr>
          <w:rFonts w:ascii="Times New Roman" w:eastAsia="Times New Roman" w:hAnsi="Times New Roman" w:cs="Times New Roman"/>
        </w:rPr>
        <w:t xml:space="preserve">(pp. 94–122). Longman.  </w:t>
      </w:r>
    </w:p>
    <w:p w14:paraId="6B92172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E8E301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Coates, J. (2004). </w:t>
      </w:r>
      <w:r>
        <w:rPr>
          <w:rFonts w:ascii="Times New Roman" w:eastAsia="Times New Roman" w:hAnsi="Times New Roman" w:cs="Times New Roman"/>
          <w:i/>
          <w:iCs/>
        </w:rPr>
        <w:t>Women, men and language</w:t>
      </w:r>
      <w:r>
        <w:rPr>
          <w:rFonts w:ascii="Times New Roman" w:eastAsia="Times New Roman" w:hAnsi="Times New Roman" w:cs="Times New Roman"/>
        </w:rPr>
        <w:t xml:space="preserve"> (3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ed.)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Pearson Education.  </w:t>
      </w:r>
    </w:p>
    <w:p w14:paraId="0FD8D4B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C65B7A5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Coon, C. A., &amp; Schwanenflugel, P. J. (1996). Evaluation of interruption behavior by naive encoders. </w:t>
      </w:r>
      <w:r>
        <w:rPr>
          <w:rFonts w:ascii="Times New Roman" w:eastAsia="Times New Roman" w:hAnsi="Times New Roman" w:cs="Times New Roman"/>
          <w:i/>
          <w:iCs/>
        </w:rPr>
        <w:t>Discourse Processes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22</w:t>
      </w:r>
      <w:r>
        <w:rPr>
          <w:rFonts w:ascii="Times New Roman" w:eastAsia="Times New Roman" w:hAnsi="Times New Roman" w:cs="Times New Roman"/>
        </w:rPr>
        <w:t xml:space="preserve">(1), 1–24. </w:t>
      </w:r>
      <w:hyperlink r:id="rId3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https://doi.org/10.1080/01638539609544964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542E0C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1B5EFB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Cowie, R., &amp; Cornelius, R. R. (2003). Describing the emotional states that are expressed in speech.  </w:t>
      </w:r>
      <w:r>
        <w:rPr>
          <w:rFonts w:ascii="Times New Roman" w:eastAsia="Times New Roman" w:hAnsi="Times New Roman" w:cs="Times New Roman"/>
          <w:i/>
          <w:iCs/>
        </w:rPr>
        <w:t>Speech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 xml:space="preserve">(1), 5–32. </w:t>
      </w:r>
      <w:hyperlink r:id="rId3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https://doi.org/10.1016/S0167-6393(02)00071-7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BBAD70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9D8690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Crown, C. L., &amp; Cummins, D. A. (1998). Objective versus perceived vocal interruptions in the dialogues of unacquainted pairs, friends, and couples.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(3), 372–389. </w:t>
      </w:r>
      <w:hyperlink r:id="rId3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https://doi.org/10.1177/0261927X9801700305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414B6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9F70B9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Denbigh, P. N., &amp; Zhao, J. (1992). Pitch extraction and separation of overlapping speech. </w:t>
      </w:r>
      <w:r>
        <w:rPr>
          <w:rFonts w:ascii="Times New Roman" w:eastAsia="Times New Roman" w:hAnsi="Times New Roman" w:cs="Times New Roman"/>
          <w:i/>
          <w:iCs/>
        </w:rPr>
        <w:t>Speech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(2), 119–125. </w:t>
      </w:r>
      <w:hyperlink r:id="rId3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https://doi.org/10.1016/0167-6393(92)90006-S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5851AF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E675D0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Deng, L., &amp; Sun, D. X. (1994). A statistical approach to automatic speech recognition using the atomic speech units constructed from overlapping articulatory features. </w:t>
      </w:r>
      <w:r>
        <w:rPr>
          <w:rFonts w:ascii="Times New Roman" w:eastAsia="Times New Roman" w:hAnsi="Times New Roman" w:cs="Times New Roman"/>
          <w:i/>
          <w:iCs/>
        </w:rPr>
        <w:t>The Journal of the Acoustical Society of America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95</w:t>
      </w:r>
      <w:r>
        <w:rPr>
          <w:rFonts w:ascii="Times New Roman" w:eastAsia="Times New Roman" w:hAnsi="Times New Roman" w:cs="Times New Roman"/>
        </w:rPr>
        <w:t xml:space="preserve">(5), 2702–2719. </w:t>
      </w:r>
      <w:hyperlink r:id="rId3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https://doi.org/10.1121/1.409839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E68A856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00EE06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Dindia, K. (1987). The effects of sex of subject and sex of partner on interruptions. </w:t>
      </w:r>
      <w:r>
        <w:rPr>
          <w:rFonts w:ascii="Times New Roman" w:eastAsia="Times New Roman" w:hAnsi="Times New Roman" w:cs="Times New Roman"/>
          <w:i/>
          <w:iCs/>
        </w:rPr>
        <w:t>Human Communication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(3), 345–371. </w:t>
      </w:r>
      <w:hyperlink r:id="rId3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https://doi.org/10.1111/j.1468-2958.1987.tb00109.x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5C4B91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6FDC57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Drummond, K. (1989). A backward glance at interruptions. </w:t>
      </w:r>
      <w:r>
        <w:rPr>
          <w:rFonts w:ascii="Times New Roman" w:eastAsia="Times New Roman" w:hAnsi="Times New Roman" w:cs="Times New Roman"/>
          <w:i/>
          <w:iCs/>
        </w:rPr>
        <w:t>Western Journal of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53</w:t>
      </w:r>
      <w:r>
        <w:rPr>
          <w:rFonts w:ascii="Times New Roman" w:eastAsia="Times New Roman" w:hAnsi="Times New Roman" w:cs="Times New Roman"/>
        </w:rPr>
        <w:t xml:space="preserve">(2), 150–166. </w:t>
      </w:r>
      <w:hyperlink r:id="rId3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https://doi.org/10.1080/10570318909374297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8CD70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621B98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Dumpala</w:t>
      </w:r>
      <w:proofErr w:type="spellEnd"/>
      <w:r>
        <w:rPr>
          <w:rFonts w:ascii="Times New Roman" w:eastAsia="Times New Roman" w:hAnsi="Times New Roman" w:cs="Times New Roman"/>
        </w:rPr>
        <w:t xml:space="preserve">, S. H., </w:t>
      </w:r>
      <w:proofErr w:type="spellStart"/>
      <w:r>
        <w:rPr>
          <w:rFonts w:ascii="Times New Roman" w:eastAsia="Times New Roman" w:hAnsi="Times New Roman" w:cs="Times New Roman"/>
        </w:rPr>
        <w:t>Dikaios</w:t>
      </w:r>
      <w:proofErr w:type="spellEnd"/>
      <w:r>
        <w:rPr>
          <w:rFonts w:ascii="Times New Roman" w:eastAsia="Times New Roman" w:hAnsi="Times New Roman" w:cs="Times New Roman"/>
        </w:rPr>
        <w:t xml:space="preserve">, K., Rodriguez, S., Langley, R., Rempel, S., Uher, R., &amp; </w:t>
      </w:r>
      <w:proofErr w:type="spellStart"/>
      <w:r>
        <w:rPr>
          <w:rFonts w:ascii="Times New Roman" w:eastAsia="Times New Roman" w:hAnsi="Times New Roman" w:cs="Times New Roman"/>
        </w:rPr>
        <w:t>Oore</w:t>
      </w:r>
      <w:proofErr w:type="spellEnd"/>
      <w:r>
        <w:rPr>
          <w:rFonts w:ascii="Times New Roman" w:eastAsia="Times New Roman" w:hAnsi="Times New Roman" w:cs="Times New Roman"/>
        </w:rPr>
        <w:t xml:space="preserve">, S. (2023). Manifestation of depression in speech overlaps with characteristics used to represent and recognize speaker identity. </w:t>
      </w:r>
      <w:r>
        <w:rPr>
          <w:rFonts w:ascii="Times New Roman" w:eastAsia="Times New Roman" w:hAnsi="Times New Roman" w:cs="Times New Roman"/>
          <w:i/>
          <w:iCs/>
        </w:rPr>
        <w:t>Scientific Reports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(1), 11155. </w:t>
      </w:r>
      <w:hyperlink r:id="rId3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https://doi.org/10.1038/s41598-023-35184-7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6D73A4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9E44FC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4" w:name="_heading=h.zdtp0ne2hf1l" w:colFirst="0" w:colLast="0"/>
      <w:bookmarkEnd w:id="4"/>
      <w:r>
        <w:rPr>
          <w:rFonts w:ascii="Times New Roman" w:eastAsia="Times New Roman" w:hAnsi="Times New Roman" w:cs="Times New Roman"/>
        </w:rPr>
        <w:t xml:space="preserve">Edelsky, C., &amp; Adams, K. (1990). Creating inequality: Breaking the rules in debates.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(3), 171–190. </w:t>
      </w:r>
      <w:hyperlink r:id="rId3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https://doi.org/10.1177/0261927X9093001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D43FE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7A57CB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Egipto, G. (2022). Conversation analysis on the use of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non competitive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overlap. </w:t>
      </w:r>
      <w:r>
        <w:rPr>
          <w:rFonts w:ascii="Times New Roman" w:eastAsia="Times New Roman" w:hAnsi="Times New Roman" w:cs="Times New Roman"/>
          <w:i/>
          <w:iCs/>
        </w:rPr>
        <w:t>International Journal of Arts, Sciences and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(2), 57–69. </w:t>
      </w:r>
    </w:p>
    <w:p w14:paraId="52AEE1A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A13CE1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Farley, S. D. (2008). Attaining status at the expense of likeability: Pilfering power through conversational interruption. </w:t>
      </w:r>
      <w:r>
        <w:rPr>
          <w:rFonts w:ascii="Times New Roman" w:eastAsia="Times New Roman" w:hAnsi="Times New Roman" w:cs="Times New Roman"/>
          <w:i/>
          <w:iCs/>
        </w:rPr>
        <w:t>Journal of Nonverbal Behavior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(4), 241–260. </w:t>
      </w:r>
      <w:hyperlink r:id="rId3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https://doi.org/10.1007/s10919-008-0054-x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D5021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ABE3B1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Farley, S. D., Ashcraft, A. M., Stasson, M. F., &amp; Nusbaum, R. L. (2010). Nonverbal reactions to conversational interruption: A test of complementarity theory and the status/gender parallel. </w:t>
      </w:r>
      <w:r>
        <w:rPr>
          <w:rFonts w:ascii="Times New Roman" w:eastAsia="Times New Roman" w:hAnsi="Times New Roman" w:cs="Times New Roman"/>
          <w:i/>
          <w:iCs/>
        </w:rPr>
        <w:t>Journal of Nonverbal Behavior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(4), 193–206. </w:t>
      </w:r>
      <w:hyperlink r:id="rId4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https://doi.org/10.1007/s10919-010-0091-0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EEDE28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7185AF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Félix, J., Santos, M. E., &amp; Benitez-</w:t>
      </w:r>
      <w:proofErr w:type="spellStart"/>
      <w:r>
        <w:rPr>
          <w:rFonts w:ascii="Times New Roman" w:eastAsia="Times New Roman" w:hAnsi="Times New Roman" w:cs="Times New Roman"/>
        </w:rPr>
        <w:t>Burraco</w:t>
      </w:r>
      <w:proofErr w:type="spellEnd"/>
      <w:r>
        <w:rPr>
          <w:rFonts w:ascii="Times New Roman" w:eastAsia="Times New Roman" w:hAnsi="Times New Roman" w:cs="Times New Roman"/>
        </w:rPr>
        <w:t xml:space="preserve">, A. (2024). Specific language impairment, autism spectrum disorders and social (pragmatic) communication disorders: Is there overlap in </w:t>
      </w:r>
      <w:r>
        <w:rPr>
          <w:rFonts w:ascii="Times New Roman" w:eastAsia="Times New Roman" w:hAnsi="Times New Roman" w:cs="Times New Roman"/>
        </w:rPr>
        <w:lastRenderedPageBreak/>
        <w:t xml:space="preserve">language deficits? A review. </w:t>
      </w:r>
      <w:r>
        <w:rPr>
          <w:rFonts w:ascii="Times New Roman" w:eastAsia="Times New Roman" w:hAnsi="Times New Roman" w:cs="Times New Roman"/>
          <w:i/>
          <w:iCs/>
        </w:rPr>
        <w:t>Review Journal of Autism and Developmental Disorders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(1), 86–106. </w:t>
      </w:r>
      <w:hyperlink r:id="rId4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https://doi.org/10.1007/s40489-022-00327-5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6599C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0CA4DE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Ferguson, N. (1977). Simultaneous speech, interruptions and dominance. </w:t>
      </w:r>
      <w:r>
        <w:rPr>
          <w:rFonts w:ascii="Times New Roman" w:eastAsia="Times New Roman" w:hAnsi="Times New Roman" w:cs="Times New Roman"/>
          <w:i/>
          <w:iCs/>
        </w:rPr>
        <w:t>British Journal of Social and Clinical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16</w:t>
      </w:r>
      <w:r>
        <w:rPr>
          <w:rFonts w:ascii="Times New Roman" w:eastAsia="Times New Roman" w:hAnsi="Times New Roman" w:cs="Times New Roman"/>
        </w:rPr>
        <w:t xml:space="preserve">(4), 295–302. </w:t>
      </w:r>
      <w:hyperlink r:id="rId4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https://doi.org/10.1111/j.2044-8260.1977.tb00235.x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1B572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FEA806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Fitriana, R. (2021). Gender and interruption in conversation made by EFL students. </w:t>
      </w:r>
      <w:r>
        <w:rPr>
          <w:rFonts w:ascii="Times New Roman" w:eastAsia="Times New Roman" w:hAnsi="Times New Roman" w:cs="Times New Roman"/>
          <w:i/>
          <w:iCs/>
        </w:rPr>
        <w:t>TESOL International Journal, 16</w:t>
      </w:r>
      <w:r>
        <w:rPr>
          <w:rFonts w:ascii="Times New Roman" w:eastAsia="Times New Roman" w:hAnsi="Times New Roman" w:cs="Times New Roman"/>
        </w:rPr>
        <w:t>(4.4), 71–81.</w:t>
      </w:r>
    </w:p>
    <w:p w14:paraId="324BD89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5" w:name="_heading=h.nqg0f6yjjt5s" w:colFirst="0" w:colLast="0"/>
      <w:bookmarkEnd w:id="5"/>
    </w:p>
    <w:p w14:paraId="22C0DA0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Ford, C. E. (2008). </w:t>
      </w:r>
      <w:r>
        <w:rPr>
          <w:rFonts w:ascii="Times New Roman" w:eastAsia="Times New Roman" w:hAnsi="Times New Roman" w:cs="Times New Roman"/>
          <w:i/>
          <w:iCs/>
        </w:rPr>
        <w:t>Women speaking up: Getting and using turns in workplace meetings</w:t>
      </w:r>
      <w:r>
        <w:rPr>
          <w:rFonts w:ascii="Times New Roman" w:eastAsia="Times New Roman" w:hAnsi="Times New Roman" w:cs="Times New Roman"/>
        </w:rPr>
        <w:t>. Palgrave.</w:t>
      </w:r>
    </w:p>
    <w:p w14:paraId="5B79B2E2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6D06E9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French, P., &amp; Local, J. (1983). Turn-competitive incomings.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(1), 17–38. </w:t>
      </w:r>
      <w:hyperlink r:id="rId4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https://doi.org/10.1016/0378-2166(83)90147-9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52FF65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ea0pizhyivcf" w:colFirst="0" w:colLast="0"/>
      <w:bookmarkEnd w:id="6"/>
    </w:p>
    <w:p w14:paraId="7C0B479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French, P., &amp; Local, J. (2018). Prosodic features and the management of interruptions 1. In C. Johns-Lewis (Ed.), </w:t>
      </w:r>
      <w:r>
        <w:rPr>
          <w:rFonts w:ascii="Times New Roman" w:eastAsia="Times New Roman" w:hAnsi="Times New Roman" w:cs="Times New Roman"/>
          <w:i/>
          <w:iCs/>
        </w:rPr>
        <w:t>Intonation in discourse</w:t>
      </w:r>
      <w:r>
        <w:rPr>
          <w:rFonts w:ascii="Times New Roman" w:eastAsia="Times New Roman" w:hAnsi="Times New Roman" w:cs="Times New Roman"/>
        </w:rPr>
        <w:t xml:space="preserve"> (pp. 157–180). Routledge. </w:t>
      </w:r>
    </w:p>
    <w:p w14:paraId="57C75F9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6AA68E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Fujiki, M., Brinton, B., &amp; Sonnenberg, E. A. (1990). Repair of overlapping speech in the conversations of specifically language-impaired and normally developing children. </w:t>
      </w:r>
      <w:r>
        <w:rPr>
          <w:rFonts w:ascii="Times New Roman" w:eastAsia="Times New Roman" w:hAnsi="Times New Roman" w:cs="Times New Roman"/>
          <w:i/>
          <w:iCs/>
        </w:rPr>
        <w:t>Applied Psycholinguistics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(02), 201–215. </w:t>
      </w:r>
      <w:hyperlink r:id="rId4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https://doi.org/10.1017/S0142716400008778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286A82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2EEACC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Goldberg, J. A. (1990). Interrupting the discourse on interruptions: An analysis in terms of relationally neutral, power-and rapport-oriented acts.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(6), 883–903. </w:t>
      </w:r>
      <w:hyperlink r:id="rId4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https://doi.org/10.1016/0378-2166(90)90045-F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9670D62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179403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Gramkow, K. (2001). </w:t>
      </w:r>
      <w:r>
        <w:rPr>
          <w:rFonts w:ascii="Times New Roman" w:eastAsia="Times New Roman" w:hAnsi="Times New Roman" w:cs="Times New Roman"/>
          <w:i/>
          <w:iCs/>
        </w:rPr>
        <w:t>The joint production of conversation. Turn-sharing and collaborative overlap in encounters between non-native speakers of English.</w:t>
      </w:r>
      <w:r>
        <w:rPr>
          <w:rFonts w:ascii="Times New Roman" w:eastAsia="Times New Roman" w:hAnsi="Times New Roman" w:cs="Times New Roman"/>
        </w:rPr>
        <w:t xml:space="preserve"> Center for Languages and Intercultural Studies, Aalborg University.  </w:t>
      </w:r>
    </w:p>
    <w:p w14:paraId="63A07E9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F25BBE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Hawkins, K. (1988). Interruptions in task-oriented conversations: Effects of violations of expectations by males and females. </w:t>
      </w:r>
      <w:r>
        <w:rPr>
          <w:rFonts w:ascii="Times New Roman" w:eastAsia="Times New Roman" w:hAnsi="Times New Roman" w:cs="Times New Roman"/>
          <w:i/>
          <w:iCs/>
        </w:rPr>
        <w:t>Women's Studies in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(2), 1–20. </w:t>
      </w:r>
      <w:hyperlink r:id="rId4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https://doi.org/10.1080/07491409.1988.11089723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5A569B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5D5C6E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Hawkins, K. (1991). Some consequences of deep interruption in task-oriented communication.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(3), 185–203. </w:t>
      </w:r>
      <w:hyperlink r:id="rId4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https://doi.org/10.1177/0261927X91103003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53B9C6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AECD0A6" w14:textId="77777777" w:rsidR="0048555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</w:rPr>
        <w:t>He, A. W. (2013).  The painted word: Translingual practices within turn-constructional-units. In Z. Jing-Schmidt (Ed.), </w:t>
      </w:r>
      <w:r>
        <w:rPr>
          <w:rFonts w:ascii="Times New Roman" w:eastAsia="Times New Roman" w:hAnsi="Times New Roman" w:cs="Times New Roman"/>
          <w:i/>
          <w:iCs/>
          <w:color w:val="000000"/>
        </w:rPr>
        <w:t>Increased empiricism</w:t>
      </w:r>
      <w:r>
        <w:rPr>
          <w:rFonts w:ascii="Times New Roman" w:eastAsia="Times New Roman" w:hAnsi="Times New Roman" w:cs="Times New Roman"/>
          <w:color w:val="000000"/>
        </w:rPr>
        <w:t> (pp. 127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146).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John Benjamins.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14:paraId="2A0D3BF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8C2F78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Hilton, K. (2018). </w:t>
      </w:r>
      <w:r>
        <w:rPr>
          <w:rFonts w:ascii="Times New Roman" w:eastAsia="Times New Roman" w:hAnsi="Times New Roman" w:cs="Times New Roman"/>
          <w:i/>
          <w:iCs/>
        </w:rPr>
        <w:t xml:space="preserve">What does an interruption sound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like?</w:t>
      </w:r>
      <w:r>
        <w:rPr>
          <w:rFonts w:ascii="Times New Roman" w:eastAsia="Times New Roman" w:hAnsi="Times New Roman" w:cs="Times New Roman"/>
        </w:rPr>
        <w:t>.</w:t>
      </w:r>
      <w:proofErr w:type="gramEnd"/>
      <w:r>
        <w:rPr>
          <w:rFonts w:ascii="Times New Roman" w:eastAsia="Times New Roman" w:hAnsi="Times New Roman" w:cs="Times New Roman"/>
        </w:rPr>
        <w:t xml:space="preserve"> Stanford University. </w:t>
      </w:r>
    </w:p>
    <w:p w14:paraId="4A9FE79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3845FF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Hoogland, D., White, L., &amp; Knight, S. (2023). Speech rate and turn-transition pause duration in Dutch and English spontaneous question-answer sequences. </w:t>
      </w:r>
      <w:r>
        <w:rPr>
          <w:rFonts w:ascii="Times New Roman" w:eastAsia="Times New Roman" w:hAnsi="Times New Roman" w:cs="Times New Roman"/>
          <w:i/>
          <w:iCs/>
        </w:rPr>
        <w:t>Languages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(2), 115–134. </w:t>
      </w:r>
      <w:hyperlink r:id="rId4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https://doi.org/10.3390/languages8020115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63B92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7" w:name="_heading=h.l2h1rcw0k8q" w:colFirst="0" w:colLast="0"/>
      <w:bookmarkEnd w:id="7"/>
    </w:p>
    <w:p w14:paraId="64C3601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Huang, A. (2020). The dialogical nature of language use in interactive listening: revisiting meaning in context. </w:t>
      </w:r>
      <w:r>
        <w:rPr>
          <w:rFonts w:ascii="Times New Roman" w:eastAsia="Times New Roman" w:hAnsi="Times New Roman" w:cs="Times New Roman"/>
          <w:i/>
          <w:iCs/>
        </w:rPr>
        <w:t>Language Awareness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(1), 21–40. </w:t>
      </w:r>
      <w:hyperlink r:id="rId4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https://doi.org/10.1080/09658416.2019.1686509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64A386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862D6C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Hutchby</w:t>
      </w:r>
      <w:proofErr w:type="spellEnd"/>
      <w:r>
        <w:rPr>
          <w:rFonts w:ascii="Times New Roman" w:eastAsia="Times New Roman" w:hAnsi="Times New Roman" w:cs="Times New Roman"/>
        </w:rPr>
        <w:t xml:space="preserve">, I. (1992). Confrontation talk: Aspects of ‘interruption’ in argument sequences on talk radio. </w:t>
      </w:r>
      <w:r>
        <w:rPr>
          <w:rFonts w:ascii="Times New Roman" w:eastAsia="Times New Roman" w:hAnsi="Times New Roman" w:cs="Times New Roman"/>
          <w:i/>
          <w:iCs/>
        </w:rPr>
        <w:t>Text-Interdisciplinary Journal for the Study of Discourse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>(3), 343–372.</w:t>
      </w:r>
    </w:p>
    <w:p w14:paraId="62D5964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6F439A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Hutchby</w:t>
      </w:r>
      <w:proofErr w:type="spellEnd"/>
      <w:r>
        <w:rPr>
          <w:rFonts w:ascii="Times New Roman" w:eastAsia="Times New Roman" w:hAnsi="Times New Roman" w:cs="Times New Roman"/>
        </w:rPr>
        <w:t xml:space="preserve">, I. (2008). Participants' orientations to interruptions, rudeness and other impolite acts in talk-in-interaction. </w:t>
      </w:r>
      <w:r>
        <w:rPr>
          <w:rFonts w:ascii="Times New Roman" w:eastAsia="Times New Roman" w:hAnsi="Times New Roman" w:cs="Times New Roman"/>
          <w:i/>
          <w:iCs/>
        </w:rPr>
        <w:t xml:space="preserve">Journal of Politeness Research. Language,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Behaviour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Culture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</w:t>
      </w:r>
      <w:r>
        <w:rPr>
          <w:rFonts w:ascii="Times New Roman" w:eastAsia="Times New Roman" w:hAnsi="Times New Roman" w:cs="Times New Roman"/>
        </w:rPr>
        <w:t>(2), 221–241.</w:t>
      </w:r>
    </w:p>
    <w:p w14:paraId="5253A2A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D94310B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Ibrahim, B., Abdullah, A. N., &amp; Swee Heng, C. (2021). Overlap, interruption and pause in focus group discussions among tertiary undergraduate students. </w:t>
      </w:r>
      <w:r>
        <w:rPr>
          <w:rFonts w:ascii="Times New Roman" w:eastAsia="Times New Roman" w:hAnsi="Times New Roman" w:cs="Times New Roman"/>
          <w:i/>
          <w:iCs/>
        </w:rPr>
        <w:t>Journal of New Advances in English Language Teaching and Applied Linguistics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(2), 689–706. </w:t>
      </w:r>
    </w:p>
    <w:p w14:paraId="692A524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8" w:name="_heading=h.24lhnhe3pcet" w:colFirst="0" w:colLast="0"/>
      <w:bookmarkEnd w:id="8"/>
    </w:p>
    <w:p w14:paraId="17A455F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9" w:name="_heading=h.3vd7pd2rroxv" w:colFirst="0" w:colLast="0"/>
      <w:bookmarkEnd w:id="9"/>
      <w:r>
        <w:rPr>
          <w:rFonts w:ascii="Times New Roman" w:eastAsia="Times New Roman" w:hAnsi="Times New Roman" w:cs="Times New Roman"/>
        </w:rPr>
        <w:t>Iida, Y. (2025). Developing the Movie Minimal English Test (</w:t>
      </w:r>
      <w:proofErr w:type="spellStart"/>
      <w:r>
        <w:rPr>
          <w:rFonts w:ascii="Times New Roman" w:eastAsia="Times New Roman" w:hAnsi="Times New Roman" w:cs="Times New Roman"/>
        </w:rPr>
        <w:t>mMET</w:t>
      </w:r>
      <w:proofErr w:type="spellEnd"/>
      <w:r>
        <w:rPr>
          <w:rFonts w:ascii="Times New Roman" w:eastAsia="Times New Roman" w:hAnsi="Times New Roman" w:cs="Times New Roman"/>
        </w:rPr>
        <w:t xml:space="preserve">): Preliminary study with The Wizard of Oz. </w:t>
      </w:r>
      <w:r>
        <w:rPr>
          <w:rFonts w:ascii="Times New Roman" w:eastAsia="Times New Roman" w:hAnsi="Times New Roman" w:cs="Times New Roman"/>
          <w:i/>
          <w:iCs/>
        </w:rPr>
        <w:t>STEM Journal, 26</w:t>
      </w:r>
      <w:r>
        <w:rPr>
          <w:rFonts w:ascii="Times New Roman" w:eastAsia="Times New Roman" w:hAnsi="Times New Roman" w:cs="Times New Roman"/>
        </w:rPr>
        <w:t xml:space="preserve">(4), 1–12. </w:t>
      </w:r>
      <w:hyperlink r:id="rId5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https://doi.org/10.16875/stem.2025.26.4.1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8310E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0" w:name="_heading=h.7a9aznh3yzeu" w:colFirst="0" w:colLast="0"/>
      <w:bookmarkEnd w:id="10"/>
    </w:p>
    <w:p w14:paraId="3D2CCA95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Ishihara, N., &amp; Cohen, A. D. (2021). Collecting data reflecting the pragmatic use of language. In N. Ishihara, &amp; A. D. Cohen (Eds.), </w:t>
      </w:r>
      <w:r>
        <w:rPr>
          <w:rFonts w:ascii="Times New Roman" w:eastAsia="Times New Roman" w:hAnsi="Times New Roman" w:cs="Times New Roman"/>
          <w:i/>
          <w:iCs/>
        </w:rPr>
        <w:t>Teaching and learning pragmatics</w:t>
      </w:r>
      <w:r>
        <w:rPr>
          <w:rFonts w:ascii="Times New Roman" w:eastAsia="Times New Roman" w:hAnsi="Times New Roman" w:cs="Times New Roman"/>
        </w:rPr>
        <w:t xml:space="preserve"> (pp. 36–60). Routledge. </w:t>
      </w:r>
    </w:p>
    <w:p w14:paraId="7A648D5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E8F534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Järvinen, K., Kähkönen, A. L., Nieminen, P., &amp; Mäntylä, T. (2025). Pre-service teachers´ interaction with students manifested in speech turns: A case study of interaction and acoustic analyses. </w:t>
      </w:r>
      <w:r>
        <w:rPr>
          <w:rFonts w:ascii="Times New Roman" w:eastAsia="Times New Roman" w:hAnsi="Times New Roman" w:cs="Times New Roman"/>
          <w:i/>
          <w:iCs/>
        </w:rPr>
        <w:t xml:space="preserve">Classroom Discourse, </w:t>
      </w:r>
      <w:r>
        <w:rPr>
          <w:rFonts w:ascii="Times New Roman" w:eastAsia="Times New Roman" w:hAnsi="Times New Roman" w:cs="Times New Roman"/>
        </w:rPr>
        <w:t xml:space="preserve">1–23. </w:t>
      </w:r>
      <w:hyperlink r:id="rId5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https://doi.org/10.1080/19463014.2025.2546863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7B347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099B44B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Järvinen, K., Laukkanen, A.-M., Kähkönen, A.-L., Nieminen, P., &amp; Mäntylä, T. (2025). Investigating the moments of “aha” and “hmm” through acoustic analysis of voice and speech in pre-service physics teacher education–A novel method for identifying significant learning moments.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PLoS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ONE, 20</w:t>
      </w:r>
      <w:r>
        <w:rPr>
          <w:rFonts w:ascii="Times New Roman" w:eastAsia="Times New Roman" w:hAnsi="Times New Roman" w:cs="Times New Roman"/>
        </w:rPr>
        <w:t xml:space="preserve">(1), e0314344. </w:t>
      </w:r>
      <w:hyperlink r:id="rId5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https://doi.org/10.1371/journal.pone.0314344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3A67803" w14:textId="77777777" w:rsidR="0048555E" w:rsidRDefault="0048555E">
      <w:pPr>
        <w:rPr>
          <w:rFonts w:ascii="Times New Roman" w:eastAsia="Times New Roman" w:hAnsi="Times New Roman" w:cs="Times New Roman"/>
        </w:rPr>
      </w:pPr>
    </w:p>
    <w:p w14:paraId="6456F1F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James, D., &amp; Clarke, S. (1993). Women, men, and interruptions: A critical review. In D. Tannen (Ed.), </w:t>
      </w:r>
      <w:r>
        <w:rPr>
          <w:rFonts w:ascii="Times New Roman" w:eastAsia="Times New Roman" w:hAnsi="Times New Roman" w:cs="Times New Roman"/>
          <w:i/>
          <w:iCs/>
        </w:rPr>
        <w:t xml:space="preserve">Gender and conversational interaction </w:t>
      </w:r>
      <w:r>
        <w:rPr>
          <w:rFonts w:ascii="Times New Roman" w:eastAsia="Times New Roman" w:hAnsi="Times New Roman" w:cs="Times New Roman"/>
        </w:rPr>
        <w:t xml:space="preserve">(pp. 231–280). Oxford University Press. </w:t>
      </w:r>
    </w:p>
    <w:p w14:paraId="768D79A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C7FFAB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Jefferson, G. (1973). A case of precision timing in ordinary conversation: Overlapped tag-positioned address terms in closing sequences.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Semiotica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(1), 47–96. </w:t>
      </w:r>
      <w:hyperlink r:id="rId5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https://doi.org/10.1515/semi.1973.9.1.47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4C2279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776391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Jefferson, G. (2004). A sketch of some orderly aspects of overlap in natural conversation. In G. H. Lerner (Ed.), </w:t>
      </w:r>
      <w:r>
        <w:rPr>
          <w:rFonts w:ascii="Times New Roman" w:eastAsia="Times New Roman" w:hAnsi="Times New Roman" w:cs="Times New Roman"/>
          <w:i/>
          <w:iCs/>
        </w:rPr>
        <w:t>Conversation analysis: Studies from the first generation</w:t>
      </w:r>
      <w:r>
        <w:rPr>
          <w:rFonts w:ascii="Times New Roman" w:eastAsia="Times New Roman" w:hAnsi="Times New Roman" w:cs="Times New Roman"/>
        </w:rPr>
        <w:t xml:space="preserve"> (pp. 43–59)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John Benjamins. </w:t>
      </w:r>
    </w:p>
    <w:p w14:paraId="3D7890F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55DAE9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Jenks, C. J. (2011). </w:t>
      </w:r>
      <w:r>
        <w:rPr>
          <w:rFonts w:ascii="Times New Roman" w:eastAsia="Times New Roman" w:hAnsi="Times New Roman" w:cs="Times New Roman"/>
          <w:i/>
          <w:iCs/>
          <w:color w:val="000000"/>
        </w:rPr>
        <w:t>Transcribing talk and interaction.</w:t>
      </w:r>
      <w:r>
        <w:rPr>
          <w:rFonts w:ascii="Times New Roman" w:eastAsia="Times New Roman" w:hAnsi="Times New Roman" w:cs="Times New Roman"/>
          <w:color w:val="000000"/>
        </w:rPr>
        <w:t xml:space="preserve"> John Benjamins Publishing Company. </w:t>
      </w:r>
    </w:p>
    <w:p w14:paraId="05FEC6E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A2201D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Joanisse, M. F., &amp; Gati, J. S. (2003). Overlapping neural regions for processing rapid temporal cues in speech and nonspeech signals. </w:t>
      </w:r>
      <w:r>
        <w:rPr>
          <w:rFonts w:ascii="Times New Roman" w:eastAsia="Times New Roman" w:hAnsi="Times New Roman" w:cs="Times New Roman"/>
          <w:i/>
          <w:iCs/>
        </w:rPr>
        <w:t>Neuroimage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19</w:t>
      </w:r>
      <w:r>
        <w:rPr>
          <w:rFonts w:ascii="Times New Roman" w:eastAsia="Times New Roman" w:hAnsi="Times New Roman" w:cs="Times New Roman"/>
        </w:rPr>
        <w:t xml:space="preserve">(1), 64–79. </w:t>
      </w:r>
      <w:hyperlink r:id="rId5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https://doi.org/10.1016/S1053-8119(03)00046-6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5AD27C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EDB467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Kelso, J. A., Saltzman, E. L., &amp; Tuller, B. (1986). The dynamical perspective on speech production: Data and theory. </w:t>
      </w:r>
      <w:r>
        <w:rPr>
          <w:rFonts w:ascii="Times New Roman" w:eastAsia="Times New Roman" w:hAnsi="Times New Roman" w:cs="Times New Roman"/>
          <w:i/>
          <w:iCs/>
        </w:rPr>
        <w:t>Journal of Phonetics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(1), 29–59. </w:t>
      </w:r>
      <w:hyperlink r:id="rId5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https://doi.org/10.1016/S0095-4470(19)30608-4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2A5EC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D81D5C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Kennedy, C. W., &amp; Camden, C. T. (1983). A new look at interruptions. </w:t>
      </w:r>
      <w:r>
        <w:rPr>
          <w:rFonts w:ascii="Times New Roman" w:eastAsia="Times New Roman" w:hAnsi="Times New Roman" w:cs="Times New Roman"/>
          <w:i/>
          <w:iCs/>
        </w:rPr>
        <w:t>Western Journal of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47</w:t>
      </w:r>
      <w:r>
        <w:rPr>
          <w:rFonts w:ascii="Times New Roman" w:eastAsia="Times New Roman" w:hAnsi="Times New Roman" w:cs="Times New Roman"/>
        </w:rPr>
        <w:t xml:space="preserve">(1), 45–58. </w:t>
      </w:r>
      <w:hyperlink r:id="rId5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https://doi.org/10.1080/10570318309374104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8F2E79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9AB83D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Kiesling, S. F. (1998). Men’s identities and sociolinguistic variation: The case of fraternity men. </w:t>
      </w:r>
      <w:r>
        <w:rPr>
          <w:rFonts w:ascii="Times New Roman" w:eastAsia="Times New Roman" w:hAnsi="Times New Roman" w:cs="Times New Roman"/>
          <w:i/>
          <w:iCs/>
        </w:rPr>
        <w:t>Journal of Sociolinguistics, 2</w:t>
      </w:r>
      <w:r>
        <w:rPr>
          <w:rFonts w:ascii="Times New Roman" w:eastAsia="Times New Roman" w:hAnsi="Times New Roman" w:cs="Times New Roman"/>
        </w:rPr>
        <w:t xml:space="preserve">(1), 69–99. </w:t>
      </w:r>
      <w:hyperlink r:id="rId5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https://doi.org/10.1111/1467-9481.00031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3ECBB5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BDC17A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Kohonen, S. (2004). Turn-taking in conversation: Overlaps and interruptions in intercultural talk. </w:t>
      </w:r>
      <w:r>
        <w:rPr>
          <w:rFonts w:ascii="Times New Roman" w:eastAsia="Times New Roman" w:hAnsi="Times New Roman" w:cs="Times New Roman"/>
          <w:i/>
          <w:iCs/>
        </w:rPr>
        <w:t>Cahiers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>(1), 15–32.</w:t>
      </w:r>
    </w:p>
    <w:p w14:paraId="3585399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2FF255B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Kolsur</w:t>
      </w:r>
      <w:proofErr w:type="spellEnd"/>
      <w:r>
        <w:rPr>
          <w:rFonts w:ascii="Times New Roman" w:eastAsia="Times New Roman" w:hAnsi="Times New Roman" w:cs="Times New Roman"/>
        </w:rPr>
        <w:t xml:space="preserve">, A.A., Prajwal, K., &amp; </w:t>
      </w:r>
      <w:proofErr w:type="spellStart"/>
      <w:r>
        <w:rPr>
          <w:rFonts w:ascii="Times New Roman" w:eastAsia="Times New Roman" w:hAnsi="Times New Roman" w:cs="Times New Roman"/>
        </w:rPr>
        <w:t>Vijayasenan</w:t>
      </w:r>
      <w:proofErr w:type="spellEnd"/>
      <w:r>
        <w:rPr>
          <w:rFonts w:ascii="Times New Roman" w:eastAsia="Times New Roman" w:hAnsi="Times New Roman" w:cs="Times New Roman"/>
        </w:rPr>
        <w:t xml:space="preserve">, D. (2025). Language detection in overlapping multilingual speech: A focus on Indian languages. </w:t>
      </w:r>
      <w:r>
        <w:rPr>
          <w:rFonts w:ascii="Times New Roman" w:eastAsia="Times New Roman" w:hAnsi="Times New Roman" w:cs="Times New Roman"/>
          <w:i/>
          <w:iCs/>
        </w:rPr>
        <w:t>2025 International Conference on Wireless Communications Signal Processing and Networking (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WiSPNET</w:t>
      </w:r>
      <w:proofErr w:type="spellEnd"/>
      <w:r>
        <w:rPr>
          <w:rFonts w:ascii="Times New Roman" w:eastAsia="Times New Roman" w:hAnsi="Times New Roman" w:cs="Times New Roman"/>
          <w:i/>
          <w:iCs/>
        </w:rPr>
        <w:t>), Chennai, India, 2025,</w:t>
      </w:r>
      <w:r>
        <w:rPr>
          <w:rFonts w:ascii="Times New Roman" w:eastAsia="Times New Roman" w:hAnsi="Times New Roman" w:cs="Times New Roman"/>
        </w:rPr>
        <w:t xml:space="preserve"> 1–6. </w:t>
      </w:r>
      <w:hyperlink r:id="rId5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https://doi.org/10.1109/WiSPNET64060.2025.11005336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148E32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44054B9" w14:textId="40AECFC3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Kunešová</w:t>
      </w:r>
      <w:proofErr w:type="spellEnd"/>
      <w:r>
        <w:rPr>
          <w:rFonts w:ascii="Times New Roman" w:eastAsia="Times New Roman" w:hAnsi="Times New Roman" w:cs="Times New Roman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</w:rPr>
        <w:t>Hrúz</w:t>
      </w:r>
      <w:proofErr w:type="spellEnd"/>
      <w:r>
        <w:rPr>
          <w:rFonts w:ascii="Times New Roman" w:eastAsia="Times New Roman" w:hAnsi="Times New Roman" w:cs="Times New Roman"/>
        </w:rPr>
        <w:t xml:space="preserve">, M., Zajíc, Z., &amp; Radová, V. (2019). Detection of overlapping speech for the purposes of speaker </w:t>
      </w:r>
      <w:proofErr w:type="spellStart"/>
      <w:r>
        <w:rPr>
          <w:rFonts w:ascii="Times New Roman" w:eastAsia="Times New Roman" w:hAnsi="Times New Roman" w:cs="Times New Roman"/>
        </w:rPr>
        <w:t>diarization</w:t>
      </w:r>
      <w:proofErr w:type="spellEnd"/>
      <w:r>
        <w:rPr>
          <w:rFonts w:ascii="Times New Roman" w:eastAsia="Times New Roman" w:hAnsi="Times New Roman" w:cs="Times New Roman"/>
        </w:rPr>
        <w:t xml:space="preserve">. In </w:t>
      </w:r>
      <w:r>
        <w:rPr>
          <w:rFonts w:ascii="Times New Roman" w:eastAsia="Times New Roman" w:hAnsi="Times New Roman" w:cs="Times New Roman"/>
          <w:i/>
          <w:iCs/>
        </w:rPr>
        <w:t>Speech and Computer: 21st International Conference, SPECOM 2019, Istanbul, Turkey, August 20–25, 2019, Proceedings 21</w:t>
      </w:r>
      <w:r>
        <w:rPr>
          <w:rFonts w:ascii="Times New Roman" w:eastAsia="Times New Roman" w:hAnsi="Times New Roman" w:cs="Times New Roman"/>
        </w:rPr>
        <w:t xml:space="preserve"> (pp. 247–257). Springer.</w:t>
      </w:r>
    </w:p>
    <w:p w14:paraId="32FEFE1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B66C41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LaFrance, M. (1992). Gender and interruptions: Individual infraction or violation of </w:t>
      </w:r>
      <w:proofErr w:type="gramStart"/>
      <w:r>
        <w:rPr>
          <w:rFonts w:ascii="Times New Roman" w:eastAsia="Times New Roman" w:hAnsi="Times New Roman" w:cs="Times New Roman"/>
        </w:rPr>
        <w:t>the social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order?.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Psychology of Women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16</w:t>
      </w:r>
      <w:r>
        <w:rPr>
          <w:rFonts w:ascii="Times New Roman" w:eastAsia="Times New Roman" w:hAnsi="Times New Roman" w:cs="Times New Roman"/>
        </w:rPr>
        <w:t xml:space="preserve">(4), 497–512. </w:t>
      </w:r>
      <w:hyperlink r:id="rId5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https://doi.org/10.1111/j.1471-6402.1992.tb00271.x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07DC3B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3C9BB5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Lebourdais, M., Mariotte, T., Tahon, M., Larcher, A., Laurent, A., Montresor, S., ... &amp; Thomas, J. H. (2023). Joint speech and overlap detection: A benchmark over multiple audio setup and speech domains.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arXiv:2307.13012</w:t>
      </w:r>
      <w:r>
        <w:rPr>
          <w:rFonts w:ascii="Times New Roman" w:eastAsia="Times New Roman" w:hAnsi="Times New Roman" w:cs="Times New Roman"/>
        </w:rPr>
        <w:t xml:space="preserve">. </w:t>
      </w:r>
      <w:hyperlink r:id="rId60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>https://doi.org/10.48550/arXiv.2307.13012</w:t>
        </w:r>
      </w:hyperlink>
    </w:p>
    <w:p w14:paraId="4D23CD9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1" w:name="_heading=h.3bwr4fj12ge9" w:colFirst="0" w:colLast="0"/>
      <w:bookmarkEnd w:id="11"/>
    </w:p>
    <w:p w14:paraId="7194134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Lestary</w:t>
      </w:r>
      <w:proofErr w:type="spellEnd"/>
      <w:r>
        <w:rPr>
          <w:rFonts w:ascii="Times New Roman" w:eastAsia="Times New Roman" w:hAnsi="Times New Roman" w:cs="Times New Roman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</w:rPr>
        <w:t>Krismanti</w:t>
      </w:r>
      <w:proofErr w:type="spellEnd"/>
      <w:r>
        <w:rPr>
          <w:rFonts w:ascii="Times New Roman" w:eastAsia="Times New Roman" w:hAnsi="Times New Roman" w:cs="Times New Roman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</w:rPr>
        <w:t>Hermaniar</w:t>
      </w:r>
      <w:proofErr w:type="spellEnd"/>
      <w:r>
        <w:rPr>
          <w:rFonts w:ascii="Times New Roman" w:eastAsia="Times New Roman" w:hAnsi="Times New Roman" w:cs="Times New Roman"/>
        </w:rPr>
        <w:t>, Y. (2018). Interruptions and silences in conversations: A turn-taking analysis. </w:t>
      </w:r>
      <w:r>
        <w:rPr>
          <w:rFonts w:ascii="Times New Roman" w:eastAsia="Times New Roman" w:hAnsi="Times New Roman" w:cs="Times New Roman"/>
          <w:i/>
          <w:iCs/>
        </w:rPr>
        <w:t>PAROLE: Journal of Linguistics and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(2), 53–64. </w:t>
      </w:r>
    </w:p>
    <w:p w14:paraId="58B414F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F95D60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Li, H. Z. (2001). Cooperative and intrusive interruptions in inter-and intracultural dyadic discourse.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</w:t>
      </w:r>
      <w:r>
        <w:rPr>
          <w:rFonts w:ascii="Times New Roman" w:eastAsia="Times New Roman" w:hAnsi="Times New Roman" w:cs="Times New Roman"/>
        </w:rPr>
        <w:t xml:space="preserve">(3), 259–284. </w:t>
      </w:r>
      <w:hyperlink r:id="rId6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https://doi.org/10.1177/0261927X01020003001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23F784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7F6BB39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Liddicoat, A. J. (2007). </w:t>
      </w:r>
      <w:r>
        <w:rPr>
          <w:rFonts w:ascii="Times New Roman" w:eastAsia="Times New Roman" w:hAnsi="Times New Roman" w:cs="Times New Roman"/>
          <w:i/>
          <w:iCs/>
        </w:rPr>
        <w:t>An introduction to conversation analysis.</w:t>
      </w:r>
      <w:r>
        <w:rPr>
          <w:rFonts w:ascii="Times New Roman" w:eastAsia="Times New Roman" w:hAnsi="Times New Roman" w:cs="Times New Roman"/>
        </w:rPr>
        <w:t xml:space="preserve"> Continuum.</w:t>
      </w:r>
    </w:p>
    <w:p w14:paraId="2F795BB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DC05C7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Liesenfeld, A., Lopez, A., &amp; Dingemanse, M. (2023). The timing bottleneck: Why timing and overlap are mission-critical for conversational user interfaces, speech recognition and dialogue systems.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arXiv:2307.15493</w:t>
      </w:r>
      <w:r>
        <w:rPr>
          <w:rFonts w:ascii="Times New Roman" w:eastAsia="Times New Roman" w:hAnsi="Times New Roman" w:cs="Times New Roman"/>
        </w:rPr>
        <w:t xml:space="preserve">. </w:t>
      </w:r>
      <w:hyperlink r:id="rId62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>https://doi.org/10.48550/arXiv.2306.15493</w:t>
        </w:r>
      </w:hyperlink>
    </w:p>
    <w:p w14:paraId="37A7102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F245FD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Lin, Q., Yang, L., Wang, X., Xie, L., Jia, C., &amp; Wang, J. (2021). Sparsely overlapped speech training in the time domain: Joint learning of target speech separation and personal </w:t>
      </w:r>
      <w:proofErr w:type="spellStart"/>
      <w:r>
        <w:rPr>
          <w:rFonts w:ascii="Times New Roman" w:eastAsia="Times New Roman" w:hAnsi="Times New Roman" w:cs="Times New Roman"/>
        </w:rPr>
        <w:t>vad</w:t>
      </w:r>
      <w:proofErr w:type="spellEnd"/>
      <w:r>
        <w:rPr>
          <w:rFonts w:ascii="Times New Roman" w:eastAsia="Times New Roman" w:hAnsi="Times New Roman" w:cs="Times New Roman"/>
        </w:rPr>
        <w:t xml:space="preserve"> benefits. </w:t>
      </w:r>
      <w:r>
        <w:rPr>
          <w:rFonts w:ascii="Times New Roman" w:eastAsia="Times New Roman" w:hAnsi="Times New Roman" w:cs="Times New Roman"/>
          <w:i/>
          <w:iCs/>
        </w:rPr>
        <w:t>2021 Asia-Pacific Signal and Information Processing Association Annual Summit and Conference (APSIPA ASC)</w:t>
      </w:r>
      <w:r>
        <w:rPr>
          <w:rFonts w:ascii="Times New Roman" w:eastAsia="Times New Roman" w:hAnsi="Times New Roman" w:cs="Times New Roman"/>
        </w:rPr>
        <w:t xml:space="preserve">, 689–693. </w:t>
      </w:r>
    </w:p>
    <w:p w14:paraId="517EB97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2" w:name="_heading=h.8rz1mhvgej60" w:colFirst="0" w:colLast="0"/>
      <w:bookmarkEnd w:id="12"/>
    </w:p>
    <w:p w14:paraId="059DE0B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Lipka, J. (1991). Toward a culturally based pedagogy: A case study of one </w:t>
      </w:r>
      <w:proofErr w:type="spellStart"/>
      <w:r>
        <w:rPr>
          <w:rFonts w:ascii="Times New Roman" w:eastAsia="Times New Roman" w:hAnsi="Times New Roman" w:cs="Times New Roman"/>
        </w:rPr>
        <w:t>Yup'ik</w:t>
      </w:r>
      <w:proofErr w:type="spellEnd"/>
      <w:r>
        <w:rPr>
          <w:rFonts w:ascii="Times New Roman" w:eastAsia="Times New Roman" w:hAnsi="Times New Roman" w:cs="Times New Roman"/>
        </w:rPr>
        <w:t xml:space="preserve"> Eskimo teacher. </w:t>
      </w:r>
      <w:r>
        <w:rPr>
          <w:rFonts w:ascii="Times New Roman" w:eastAsia="Times New Roman" w:hAnsi="Times New Roman" w:cs="Times New Roman"/>
          <w:i/>
          <w:iCs/>
        </w:rPr>
        <w:t>Anthropology &amp; Education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22</w:t>
      </w:r>
      <w:r>
        <w:rPr>
          <w:rFonts w:ascii="Times New Roman" w:eastAsia="Times New Roman" w:hAnsi="Times New Roman" w:cs="Times New Roman"/>
        </w:rPr>
        <w:t xml:space="preserve">(3), 203–223. </w:t>
      </w:r>
      <w:hyperlink r:id="rId6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</w:t>
        </w:r>
      </w:hyperlink>
      <w:hyperlink r:id="rId6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.4324/9781315045634-13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C1FE0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13B4BE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Livingston, L. A., Flowers, Y. E., Hodor, B. A., &amp; Ryan, B. P. (2000). The experimental analysis of interruption during conversation for three children who stutter. </w:t>
      </w:r>
      <w:r>
        <w:rPr>
          <w:rFonts w:ascii="Times New Roman" w:eastAsia="Times New Roman" w:hAnsi="Times New Roman" w:cs="Times New Roman"/>
          <w:i/>
          <w:iCs/>
        </w:rPr>
        <w:t>Journal of Developmental and Physical Disabilities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(4), 235–266. </w:t>
      </w:r>
      <w:hyperlink r:id="rId6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https://doi.org/10.1023/A:1009465828258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DCA6D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DF8E3D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Lycan, W. G. (1977). Conversation, politeness, and interruption. </w:t>
      </w:r>
      <w:r>
        <w:rPr>
          <w:rFonts w:ascii="Times New Roman" w:eastAsia="Times New Roman" w:hAnsi="Times New Roman" w:cs="Times New Roman"/>
          <w:i/>
          <w:iCs/>
        </w:rPr>
        <w:t>Papers in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(1–2), 23–53. </w:t>
      </w:r>
      <w:hyperlink r:id="rId6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https://doi.org/10.1080/08351819709370438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4A6EB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28790F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Makri-</w:t>
      </w:r>
      <w:proofErr w:type="spellStart"/>
      <w:r>
        <w:rPr>
          <w:rFonts w:ascii="Times New Roman" w:eastAsia="Times New Roman" w:hAnsi="Times New Roman" w:cs="Times New Roman"/>
        </w:rPr>
        <w:t>Tsilipakou</w:t>
      </w:r>
      <w:proofErr w:type="spellEnd"/>
      <w:r>
        <w:rPr>
          <w:rFonts w:ascii="Times New Roman" w:eastAsia="Times New Roman" w:hAnsi="Times New Roman" w:cs="Times New Roman"/>
        </w:rPr>
        <w:t xml:space="preserve">, M. (1994). Interruption revisited: Affiliative vs. </w:t>
      </w:r>
      <w:proofErr w:type="spellStart"/>
      <w:r>
        <w:rPr>
          <w:rFonts w:ascii="Times New Roman" w:eastAsia="Times New Roman" w:hAnsi="Times New Roman" w:cs="Times New Roman"/>
        </w:rPr>
        <w:t>disaffiliative</w:t>
      </w:r>
      <w:proofErr w:type="spellEnd"/>
      <w:r>
        <w:rPr>
          <w:rFonts w:ascii="Times New Roman" w:eastAsia="Times New Roman" w:hAnsi="Times New Roman" w:cs="Times New Roman"/>
        </w:rPr>
        <w:t xml:space="preserve"> intervention.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21</w:t>
      </w:r>
      <w:r>
        <w:rPr>
          <w:rFonts w:ascii="Times New Roman" w:eastAsia="Times New Roman" w:hAnsi="Times New Roman" w:cs="Times New Roman"/>
        </w:rPr>
        <w:t xml:space="preserve">(4), 401–426. </w:t>
      </w:r>
      <w:hyperlink r:id="rId6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https://doi.org/10.1016/0378-2166(94)90012-4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D05B8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554D63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Marche, T., &amp; Peterson, C. (1993). The development and sex‐related use of interruption behavior. </w:t>
      </w:r>
      <w:r>
        <w:rPr>
          <w:rFonts w:ascii="Times New Roman" w:eastAsia="Times New Roman" w:hAnsi="Times New Roman" w:cs="Times New Roman"/>
          <w:i/>
          <w:iCs/>
        </w:rPr>
        <w:t>Human Communication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19</w:t>
      </w:r>
      <w:r>
        <w:rPr>
          <w:rFonts w:ascii="Times New Roman" w:eastAsia="Times New Roman" w:hAnsi="Times New Roman" w:cs="Times New Roman"/>
        </w:rPr>
        <w:t xml:space="preserve">(3), 388–408. </w:t>
      </w:r>
      <w:hyperlink r:id="rId6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https://doi.org/10.1111/j.1468-2958.1993.tb00307.x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2AAB2F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9A1071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McHoul, A. W. (1978). The organization of turns at formal talk in the classroom. </w:t>
      </w:r>
      <w:r>
        <w:rPr>
          <w:rFonts w:ascii="Times New Roman" w:eastAsia="Times New Roman" w:hAnsi="Times New Roman" w:cs="Times New Roman"/>
          <w:i/>
          <w:iCs/>
        </w:rPr>
        <w:t>Language in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(2), 183–213. </w:t>
      </w:r>
      <w:hyperlink r:id="rId6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https://doi.org/10.1017/S0047404500005522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19A219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107E16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Menne, T., Sklyar, I., Schlüter, R., &amp; Ney, H. (2019). Analysis of deep clustering as preprocessing for automatic speech recognition of sparsely overlapping speech.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arXiv:1905.03500</w:t>
      </w:r>
      <w:r>
        <w:rPr>
          <w:rFonts w:ascii="Times New Roman" w:eastAsia="Times New Roman" w:hAnsi="Times New Roman" w:cs="Times New Roman"/>
        </w:rPr>
        <w:t xml:space="preserve">. </w:t>
      </w:r>
      <w:hyperlink r:id="rId7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https://doi.org/10.48550/arXiv.1905.03500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5FA2DB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DF7956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Menz, F., &amp; Al-</w:t>
      </w:r>
      <w:proofErr w:type="spellStart"/>
      <w:r>
        <w:rPr>
          <w:rFonts w:ascii="Times New Roman" w:eastAsia="Times New Roman" w:hAnsi="Times New Roman" w:cs="Times New Roman"/>
        </w:rPr>
        <w:t>Roubaie</w:t>
      </w:r>
      <w:proofErr w:type="spellEnd"/>
      <w:r>
        <w:rPr>
          <w:rFonts w:ascii="Times New Roman" w:eastAsia="Times New Roman" w:hAnsi="Times New Roman" w:cs="Times New Roman"/>
        </w:rPr>
        <w:t xml:space="preserve">, A. (2008). Interruptions, status and gender in medical interviews: the harder you brake, the longer it takes. </w:t>
      </w:r>
      <w:r>
        <w:rPr>
          <w:rFonts w:ascii="Times New Roman" w:eastAsia="Times New Roman" w:hAnsi="Times New Roman" w:cs="Times New Roman"/>
          <w:i/>
          <w:iCs/>
        </w:rPr>
        <w:t>Discourse &amp;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19</w:t>
      </w:r>
      <w:r>
        <w:rPr>
          <w:rFonts w:ascii="Times New Roman" w:eastAsia="Times New Roman" w:hAnsi="Times New Roman" w:cs="Times New Roman"/>
        </w:rPr>
        <w:t xml:space="preserve">(5), 645–666. </w:t>
      </w:r>
      <w:hyperlink r:id="rId7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https://doi.org/10.1177/0957926508092247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2C900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E9F1C8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Meyer, C. F., Morris, R. A., &amp; Blachman, E. (1994). Can you see whose speech is </w:t>
      </w:r>
      <w:proofErr w:type="gramStart"/>
      <w:r>
        <w:rPr>
          <w:rFonts w:ascii="Times New Roman" w:eastAsia="Times New Roman" w:hAnsi="Times New Roman" w:cs="Times New Roman"/>
        </w:rPr>
        <w:t>overlapping?.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Visible Language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>(2), 110–133.</w:t>
      </w:r>
    </w:p>
    <w:p w14:paraId="191791F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84849F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Miller, G. A., &amp; Licklider, J. C. (1950). The intelligibility of interrupted speech. </w:t>
      </w:r>
      <w:r>
        <w:rPr>
          <w:rFonts w:ascii="Times New Roman" w:eastAsia="Times New Roman" w:hAnsi="Times New Roman" w:cs="Times New Roman"/>
          <w:i/>
          <w:iCs/>
          <w:highlight w:val="white"/>
        </w:rPr>
        <w:t>The Journal of the Acoustical Society of America</w:t>
      </w:r>
      <w:r>
        <w:rPr>
          <w:rFonts w:ascii="Times New Roman" w:eastAsia="Times New Roman" w:hAnsi="Times New Roman" w:cs="Times New Roman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highlight w:val="white"/>
        </w:rPr>
        <w:t>22</w:t>
      </w:r>
      <w:r>
        <w:rPr>
          <w:rFonts w:ascii="Times New Roman" w:eastAsia="Times New Roman" w:hAnsi="Times New Roman" w:cs="Times New Roman"/>
          <w:highlight w:val="white"/>
        </w:rPr>
        <w:t xml:space="preserve">(2), 167–173. </w:t>
      </w:r>
      <w:hyperlink r:id="rId72">
        <w:r w:rsidR="0048555E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https://doi.org/10.1121/1.1906584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48494A6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  <w:highlight w:val="white"/>
        </w:rPr>
      </w:pPr>
    </w:p>
    <w:p w14:paraId="3EB89043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Miller, M. G., &amp; Sutherland, J. L. (2023). The effect of gender on interruptions at congressional hearings. </w:t>
      </w:r>
      <w:r>
        <w:rPr>
          <w:rFonts w:ascii="Times New Roman" w:eastAsia="Times New Roman" w:hAnsi="Times New Roman" w:cs="Times New Roman"/>
          <w:i/>
          <w:iCs/>
          <w:highlight w:val="white"/>
        </w:rPr>
        <w:t>American Political Science Review</w:t>
      </w:r>
      <w:r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highlight w:val="white"/>
        </w:rPr>
        <w:t>117</w:t>
      </w:r>
      <w:r>
        <w:rPr>
          <w:rFonts w:ascii="Times New Roman" w:eastAsia="Times New Roman" w:hAnsi="Times New Roman" w:cs="Times New Roman"/>
          <w:highlight w:val="white"/>
        </w:rPr>
        <w:t xml:space="preserve">(1), 103–121. </w:t>
      </w:r>
      <w:hyperlink r:id="rId73">
        <w:r w:rsidR="0048555E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https://doi.org/10.1017/S0003055422000260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4983265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3" w:name="_heading=h.wnc3phxzojgw" w:colFirst="0" w:colLast="0"/>
      <w:bookmarkEnd w:id="13"/>
    </w:p>
    <w:p w14:paraId="4761D24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Montanari, E. G., Abel, R., </w:t>
      </w:r>
      <w:proofErr w:type="spellStart"/>
      <w:r>
        <w:rPr>
          <w:rFonts w:ascii="Times New Roman" w:eastAsia="Times New Roman" w:hAnsi="Times New Roman" w:cs="Times New Roman"/>
        </w:rPr>
        <w:t>Graßer</w:t>
      </w:r>
      <w:proofErr w:type="spellEnd"/>
      <w:r>
        <w:rPr>
          <w:rFonts w:ascii="Times New Roman" w:eastAsia="Times New Roman" w:hAnsi="Times New Roman" w:cs="Times New Roman"/>
        </w:rPr>
        <w:t xml:space="preserve">, B., &amp; </w:t>
      </w:r>
      <w:proofErr w:type="spellStart"/>
      <w:r>
        <w:rPr>
          <w:rFonts w:ascii="Times New Roman" w:eastAsia="Times New Roman" w:hAnsi="Times New Roman" w:cs="Times New Roman"/>
        </w:rPr>
        <w:t>Tschudinovski</w:t>
      </w:r>
      <w:proofErr w:type="spellEnd"/>
      <w:r>
        <w:rPr>
          <w:rFonts w:ascii="Times New Roman" w:eastAsia="Times New Roman" w:hAnsi="Times New Roman" w:cs="Times New Roman"/>
        </w:rPr>
        <w:t xml:space="preserve">, L. (2018). Do bilinguals create two different sets of vocabulary for two </w:t>
      </w:r>
      <w:proofErr w:type="gramStart"/>
      <w:r>
        <w:rPr>
          <w:rFonts w:ascii="Times New Roman" w:eastAsia="Times New Roman" w:hAnsi="Times New Roman" w:cs="Times New Roman"/>
        </w:rPr>
        <w:t>domains?:</w:t>
      </w:r>
      <w:proofErr w:type="gramEnd"/>
      <w:r>
        <w:rPr>
          <w:rFonts w:ascii="Times New Roman" w:eastAsia="Times New Roman" w:hAnsi="Times New Roman" w:cs="Times New Roman"/>
        </w:rPr>
        <w:t xml:space="preserve"> Vocabulary development and overlap in the first years of schooling. </w:t>
      </w:r>
      <w:r>
        <w:rPr>
          <w:rFonts w:ascii="Times New Roman" w:eastAsia="Times New Roman" w:hAnsi="Times New Roman" w:cs="Times New Roman"/>
          <w:i/>
          <w:iCs/>
        </w:rPr>
        <w:t>Linguistic Approaches to Bilingualism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(4), 502–522. </w:t>
      </w:r>
      <w:hyperlink r:id="rId7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https://doi.org/10.1075/lab.16021.mon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CDF53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E453AF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Moore, D. C., &amp; McCowan, I. A. (2003, April). Microphone array speech recognition: Experiments on overlapping speech in meetings. In </w:t>
      </w:r>
      <w:r>
        <w:rPr>
          <w:rFonts w:ascii="Times New Roman" w:eastAsia="Times New Roman" w:hAnsi="Times New Roman" w:cs="Times New Roman"/>
          <w:i/>
          <w:iCs/>
        </w:rPr>
        <w:t>2003 IEEE International Conference on Acoustics, Speech, and Signal Processing, 2003. Proceedings. (ICASSP'03).</w:t>
      </w:r>
      <w:r>
        <w:rPr>
          <w:rFonts w:ascii="Times New Roman" w:eastAsia="Times New Roman" w:hAnsi="Times New Roman" w:cs="Times New Roman"/>
        </w:rPr>
        <w:t xml:space="preserve"> (Vol. 5, pp. V-497). IEEE. </w:t>
      </w:r>
      <w:hyperlink r:id="rId7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https://doi.org/10.1109/ICASSP.2003.1200015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F4C6F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982B1E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Mori, J. (2014.) The reexamination of so-called ‘clefts’: A study of multiunit turns in Japanese talk-in-interaction. In K. </w:t>
      </w:r>
      <w:proofErr w:type="spellStart"/>
      <w:r>
        <w:rPr>
          <w:rFonts w:ascii="Times New Roman" w:eastAsia="Times New Roman" w:hAnsi="Times New Roman" w:cs="Times New Roman"/>
        </w:rPr>
        <w:t>Kabata</w:t>
      </w:r>
      <w:proofErr w:type="spellEnd"/>
      <w:r>
        <w:rPr>
          <w:rFonts w:ascii="Times New Roman" w:eastAsia="Times New Roman" w:hAnsi="Times New Roman" w:cs="Times New Roman"/>
        </w:rPr>
        <w:t xml:space="preserve"> &amp; T. Ono. (Eds.),</w:t>
      </w:r>
      <w:r>
        <w:rPr>
          <w:rFonts w:ascii="Times New Roman" w:eastAsia="Times New Roman" w:hAnsi="Times New Roman" w:cs="Times New Roman"/>
          <w:i/>
          <w:iCs/>
        </w:rPr>
        <w:t xml:space="preserve"> Usage-based approaches to Japanese grammar: Towards the understanding of human language </w:t>
      </w:r>
      <w:r>
        <w:rPr>
          <w:rFonts w:ascii="Times New Roman" w:eastAsia="Times New Roman" w:hAnsi="Times New Roman" w:cs="Times New Roman"/>
        </w:rPr>
        <w:t xml:space="preserve">(pp. 193–222). John Benjamins. </w:t>
      </w:r>
      <w:hyperlink r:id="rId7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https://doi.org/10.1075/slcs.156.14mor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EFA42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579B06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Murata, K. (1994). Intrusive or co-operative? A cross-cultural study of interruption. </w:t>
      </w:r>
      <w:r>
        <w:rPr>
          <w:rFonts w:ascii="Times New Roman" w:eastAsia="Times New Roman" w:hAnsi="Times New Roman" w:cs="Times New Roman"/>
          <w:i/>
          <w:iCs/>
        </w:rPr>
        <w:t>Journal of Pragmatics, 21</w:t>
      </w:r>
      <w:r>
        <w:rPr>
          <w:rFonts w:ascii="Times New Roman" w:eastAsia="Times New Roman" w:hAnsi="Times New Roman" w:cs="Times New Roman"/>
        </w:rPr>
        <w:t xml:space="preserve">(4), 385–400. </w:t>
      </w:r>
      <w:hyperlink r:id="rId7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https://doi.org/10.1016/0378-2166(94)90011-6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7154C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ECD5B3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Murray, S. O. (1985). Toward a model of members' methods for recognizing interruptions. </w:t>
      </w:r>
      <w:r>
        <w:rPr>
          <w:rFonts w:ascii="Times New Roman" w:eastAsia="Times New Roman" w:hAnsi="Times New Roman" w:cs="Times New Roman"/>
          <w:i/>
          <w:iCs/>
        </w:rPr>
        <w:t>Language in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(1), 31–40. </w:t>
      </w:r>
      <w:hyperlink r:id="rId7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https://doi.org/10.1017/S0047404500010927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73009A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8EEC42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Murray, S. O. (1987). Power and solidarity in “interruption”: A critique of the Santa Barbara School conception and its application by Orcutt and Harvey (1985). </w:t>
      </w:r>
      <w:r>
        <w:rPr>
          <w:rFonts w:ascii="Times New Roman" w:eastAsia="Times New Roman" w:hAnsi="Times New Roman" w:cs="Times New Roman"/>
          <w:i/>
          <w:iCs/>
        </w:rPr>
        <w:t>Symbolic Interaction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(1), 101–110. </w:t>
      </w:r>
      <w:hyperlink r:id="rId7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https://doi.org/10.1525/si.1987.10.1.101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AE8C5E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EFCA9F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Murray, S. O. (1988). The sound of simultaneous speech, the meaning of interruption: A rejoinder.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>(1), 115–116.</w:t>
      </w:r>
    </w:p>
    <w:p w14:paraId="3E118FE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2CA275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Natale, M., Entin, E., &amp; Jaffe, J. (1979). Vocal interruptions in dyadic communication as a function of speech and social anxiety. </w:t>
      </w:r>
      <w:r>
        <w:rPr>
          <w:rFonts w:ascii="Times New Roman" w:eastAsia="Times New Roman" w:hAnsi="Times New Roman" w:cs="Times New Roman"/>
          <w:i/>
          <w:iCs/>
        </w:rPr>
        <w:t>Journal of Personality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37</w:t>
      </w:r>
      <w:r>
        <w:rPr>
          <w:rFonts w:ascii="Times New Roman" w:eastAsia="Times New Roman" w:hAnsi="Times New Roman" w:cs="Times New Roman"/>
        </w:rPr>
        <w:t xml:space="preserve">(6), 865. </w:t>
      </w:r>
      <w:hyperlink r:id="rId8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https://doi.org/10.1037/0022-3514.37.6.865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535A8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8C5539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Newbould, S. (2019). Turn-taking strategies to motivate reluctant speakers. </w:t>
      </w:r>
      <w:r>
        <w:rPr>
          <w:rFonts w:ascii="Times New Roman" w:eastAsia="Times New Roman" w:hAnsi="Times New Roman" w:cs="Times New Roman"/>
          <w:i/>
          <w:iCs/>
        </w:rPr>
        <w:t>TESL Reporter, 52</w:t>
      </w:r>
      <w:r>
        <w:rPr>
          <w:rFonts w:ascii="Times New Roman" w:eastAsia="Times New Roman" w:hAnsi="Times New Roman" w:cs="Times New Roman"/>
        </w:rPr>
        <w:t>(1), 94–98.</w:t>
      </w:r>
    </w:p>
    <w:p w14:paraId="4524EAE6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4545CF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Newman, L. L., &amp; Smit, A. B. (1989). Some effects of variations in response time latency on speech rate, interruptions, and fluency in children's speech. </w:t>
      </w:r>
      <w:r>
        <w:rPr>
          <w:rFonts w:ascii="Times New Roman" w:eastAsia="Times New Roman" w:hAnsi="Times New Roman" w:cs="Times New Roman"/>
          <w:i/>
          <w:iCs/>
        </w:rPr>
        <w:t>Journal of Speech, Language, and Hearing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(3), 635–644. </w:t>
      </w:r>
      <w:hyperlink r:id="rId8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https://doi.org/10.1044/jshr.3203.635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3800AD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22B8A2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Nickalls</w:t>
      </w:r>
      <w:proofErr w:type="spellEnd"/>
      <w:r>
        <w:rPr>
          <w:rFonts w:ascii="Times New Roman" w:eastAsia="Times New Roman" w:hAnsi="Times New Roman" w:cs="Times New Roman"/>
        </w:rPr>
        <w:t xml:space="preserve">, R. (2025). Sorry to interrupt you </w:t>
      </w:r>
      <w:proofErr w:type="gramStart"/>
      <w:r>
        <w:rPr>
          <w:rFonts w:ascii="Times New Roman" w:eastAsia="Times New Roman" w:hAnsi="Times New Roman" w:cs="Times New Roman"/>
        </w:rPr>
        <w:t>there, but</w:t>
      </w:r>
      <w:proofErr w:type="gramEnd"/>
      <w:r>
        <w:rPr>
          <w:rFonts w:ascii="Times New Roman" w:eastAsia="Times New Roman" w:hAnsi="Times New Roman" w:cs="Times New Roman"/>
        </w:rPr>
        <w:t xml:space="preserve"> could you engage in more authentic spontaneous real-time discussions in </w:t>
      </w:r>
      <w:proofErr w:type="gramStart"/>
      <w:r>
        <w:rPr>
          <w:rFonts w:ascii="Times New Roman" w:eastAsia="Times New Roman" w:hAnsi="Times New Roman" w:cs="Times New Roman"/>
        </w:rPr>
        <w:t>EAP?.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STiLE</w:t>
      </w:r>
      <w:proofErr w:type="spellEnd"/>
      <w:r>
        <w:rPr>
          <w:rFonts w:ascii="Times New Roman" w:eastAsia="Times New Roman" w:hAnsi="Times New Roman" w:cs="Times New Roman"/>
          <w:i/>
          <w:iCs/>
        </w:rPr>
        <w:t>-Scholarship of Teaching in Language Education, 4</w:t>
      </w:r>
      <w:r>
        <w:rPr>
          <w:rFonts w:ascii="Times New Roman" w:eastAsia="Times New Roman" w:hAnsi="Times New Roman" w:cs="Times New Roman"/>
        </w:rPr>
        <w:t xml:space="preserve">(1). </w:t>
      </w:r>
    </w:p>
    <w:p w14:paraId="5B60DE8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E45B66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Ng, S. H., Brooke, M., &amp; Dunne, M. (1995). Interruption and influence in discussion groups.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(4), 369–381. </w:t>
      </w:r>
      <w:hyperlink r:id="rId8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https://doi.org/10.1177/0261927X950144003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372E08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91CC92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Nohara, M. (1992). Sex differences in interruption: An experimental reevaluation. </w:t>
      </w:r>
      <w:r>
        <w:rPr>
          <w:rFonts w:ascii="Times New Roman" w:eastAsia="Times New Roman" w:hAnsi="Times New Roman" w:cs="Times New Roman"/>
          <w:i/>
          <w:iCs/>
        </w:rPr>
        <w:t>Journal of Psycholinguistic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21</w:t>
      </w:r>
      <w:r>
        <w:rPr>
          <w:rFonts w:ascii="Times New Roman" w:eastAsia="Times New Roman" w:hAnsi="Times New Roman" w:cs="Times New Roman"/>
        </w:rPr>
        <w:t xml:space="preserve">(2), 127–146. </w:t>
      </w:r>
      <w:hyperlink r:id="rId8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https://doi.org/10.1007/BF01067991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05EA24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984835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Okamoto, D. G., </w:t>
      </w:r>
      <w:proofErr w:type="spellStart"/>
      <w:r>
        <w:rPr>
          <w:rFonts w:ascii="Times New Roman" w:eastAsia="Times New Roman" w:hAnsi="Times New Roman" w:cs="Times New Roman"/>
        </w:rPr>
        <w:t>Rashotte</w:t>
      </w:r>
      <w:proofErr w:type="spellEnd"/>
      <w:r>
        <w:rPr>
          <w:rFonts w:ascii="Times New Roman" w:eastAsia="Times New Roman" w:hAnsi="Times New Roman" w:cs="Times New Roman"/>
        </w:rPr>
        <w:t xml:space="preserve">, L. S., &amp; Smith-Lovin, L. (2002). Measuring interruption: Syntactic and contextual methods of coding conversation. </w:t>
      </w:r>
      <w:r>
        <w:rPr>
          <w:rFonts w:ascii="Times New Roman" w:eastAsia="Times New Roman" w:hAnsi="Times New Roman" w:cs="Times New Roman"/>
          <w:i/>
          <w:iCs/>
        </w:rPr>
        <w:t>Social Psychology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1,</w:t>
      </w:r>
      <w:r>
        <w:rPr>
          <w:rFonts w:ascii="Times New Roman" w:eastAsia="Times New Roman" w:hAnsi="Times New Roman" w:cs="Times New Roman"/>
        </w:rPr>
        <w:t xml:space="preserve"> 38–55. </w:t>
      </w:r>
      <w:hyperlink r:id="rId8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https://doi.org/10.2307/3090167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BAE882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1A91B5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Orcutt, J. D., &amp; Mennella, D. L. (1995). Gender and perceptions of interruption as intrusive talk: An experimental analysis and reply to criticism. </w:t>
      </w:r>
      <w:r>
        <w:rPr>
          <w:rFonts w:ascii="Times New Roman" w:eastAsia="Times New Roman" w:hAnsi="Times New Roman" w:cs="Times New Roman"/>
          <w:i/>
          <w:iCs/>
        </w:rPr>
        <w:t>Symbolic Interaction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18</w:t>
      </w:r>
      <w:r>
        <w:rPr>
          <w:rFonts w:ascii="Times New Roman" w:eastAsia="Times New Roman" w:hAnsi="Times New Roman" w:cs="Times New Roman"/>
        </w:rPr>
        <w:t xml:space="preserve">(1), 59–72. </w:t>
      </w:r>
      <w:hyperlink r:id="rId8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https://doi.org/10.1525/si.1995.18.1.59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F8A27F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22C801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O’Reilly, M. (2006). Should children be seen and not heard? An examination of how children’s interruptions are treated in family therapy. </w:t>
      </w:r>
      <w:r>
        <w:rPr>
          <w:rFonts w:ascii="Times New Roman" w:eastAsia="Times New Roman" w:hAnsi="Times New Roman" w:cs="Times New Roman"/>
          <w:i/>
          <w:iCs/>
        </w:rPr>
        <w:t>Discourse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(4), 549–566. </w:t>
      </w:r>
      <w:hyperlink r:id="rId8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https://doi.org/10.1177/1461445606064835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03A77E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E169D5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O’Reilly, M. (2008). What value is there in children's talk? Investigating family therapists’ interruptions of parents and children during the therapeutic process.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 xml:space="preserve">(3), 507–524. </w:t>
      </w:r>
      <w:hyperlink r:id="rId8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https://doi.org/10.1016/j.pragma.2007.12.005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49E8A2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4" w:name="_heading=h.ga1mr5cf8iv1" w:colFirst="0" w:colLast="0"/>
      <w:bookmarkEnd w:id="14"/>
    </w:p>
    <w:p w14:paraId="71261623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Pakzadian</w:t>
      </w:r>
      <w:proofErr w:type="spellEnd"/>
      <w:r>
        <w:rPr>
          <w:rFonts w:ascii="Times New Roman" w:eastAsia="Times New Roman" w:hAnsi="Times New Roman" w:cs="Times New Roman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</w:rPr>
        <w:t>Tootkaboni</w:t>
      </w:r>
      <w:proofErr w:type="spellEnd"/>
      <w:r>
        <w:rPr>
          <w:rFonts w:ascii="Times New Roman" w:eastAsia="Times New Roman" w:hAnsi="Times New Roman" w:cs="Times New Roman"/>
        </w:rPr>
        <w:t>, A. A. (2018). The role of gender in conversational dominance: A study of EFL learners. </w:t>
      </w:r>
      <w:r>
        <w:rPr>
          <w:rFonts w:ascii="Times New Roman" w:eastAsia="Times New Roman" w:hAnsi="Times New Roman" w:cs="Times New Roman"/>
          <w:i/>
          <w:iCs/>
        </w:rPr>
        <w:t>Cogent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5</w:t>
      </w:r>
      <w:r>
        <w:rPr>
          <w:rFonts w:ascii="Times New Roman" w:eastAsia="Times New Roman" w:hAnsi="Times New Roman" w:cs="Times New Roman"/>
        </w:rPr>
        <w:t xml:space="preserve">(1), </w:t>
      </w:r>
      <w:hyperlink r:id="rId88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>https://doi.org/10.1080/2331186X.2018.1560602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D2C2A1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258558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Robinson, D. T., &amp; Smith-Lovin, L. (1990). Timing of interruptions in group discussions. </w:t>
      </w:r>
      <w:r>
        <w:rPr>
          <w:rFonts w:ascii="Times New Roman" w:eastAsia="Times New Roman" w:hAnsi="Times New Roman" w:cs="Times New Roman"/>
          <w:i/>
          <w:iCs/>
        </w:rPr>
        <w:t>Advances in Group Processes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>, 45–73.</w:t>
      </w:r>
    </w:p>
    <w:p w14:paraId="11D50DD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580614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Robinson, L. F., &amp; Reis, H. T. (1989). The effects of interruption, gender, and status on interpersonal perceptions. </w:t>
      </w:r>
      <w:r>
        <w:rPr>
          <w:rFonts w:ascii="Times New Roman" w:eastAsia="Times New Roman" w:hAnsi="Times New Roman" w:cs="Times New Roman"/>
          <w:i/>
          <w:iCs/>
        </w:rPr>
        <w:t>Journal of Nonverbal Behavior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(3), 141–153. </w:t>
      </w:r>
      <w:hyperlink r:id="rId8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https://doi.org/10.1007/BF00987046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2184F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5F5CD5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Roger, D., Bull, P., &amp; Smith, S. (1988). The development of a comprehensive system for classifying interruptions. </w:t>
      </w:r>
      <w:r>
        <w:rPr>
          <w:rFonts w:ascii="Times New Roman" w:eastAsia="Times New Roman" w:hAnsi="Times New Roman" w:cs="Times New Roman"/>
          <w:i/>
          <w:iCs/>
        </w:rPr>
        <w:t>Journal of Language and Social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(1), 27–34. </w:t>
      </w:r>
      <w:hyperlink r:id="rId9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https://doi.org/10.1177/0261927X8800700102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1D380D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A03543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Roger, D., &amp; </w:t>
      </w:r>
      <w:proofErr w:type="spellStart"/>
      <w:r>
        <w:rPr>
          <w:rFonts w:ascii="Times New Roman" w:eastAsia="Times New Roman" w:hAnsi="Times New Roman" w:cs="Times New Roman"/>
        </w:rPr>
        <w:t>Nesshoever</w:t>
      </w:r>
      <w:proofErr w:type="spellEnd"/>
      <w:r>
        <w:rPr>
          <w:rFonts w:ascii="Times New Roman" w:eastAsia="Times New Roman" w:hAnsi="Times New Roman" w:cs="Times New Roman"/>
        </w:rPr>
        <w:t xml:space="preserve">, W. (1987). Individual differences in dyadic conversational strategies: A further study. </w:t>
      </w:r>
      <w:r>
        <w:rPr>
          <w:rFonts w:ascii="Times New Roman" w:eastAsia="Times New Roman" w:hAnsi="Times New Roman" w:cs="Times New Roman"/>
          <w:i/>
          <w:iCs/>
        </w:rPr>
        <w:t>British Journal of Social Psychology, 26</w:t>
      </w:r>
      <w:r>
        <w:rPr>
          <w:rFonts w:ascii="Times New Roman" w:eastAsia="Times New Roman" w:hAnsi="Times New Roman" w:cs="Times New Roman"/>
        </w:rPr>
        <w:t xml:space="preserve">(3), 247–255. </w:t>
      </w:r>
      <w:hyperlink r:id="rId9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https://doi.org/10.1111/j.2044-8309.1987.tb00786.x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C3533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C5D5C5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Roy, C. B. (1996). An interactional sociolinguistic analysis of turn-taking in an interpreted event. </w:t>
      </w:r>
      <w:r>
        <w:rPr>
          <w:rFonts w:ascii="Times New Roman" w:eastAsia="Times New Roman" w:hAnsi="Times New Roman" w:cs="Times New Roman"/>
          <w:i/>
          <w:iCs/>
        </w:rPr>
        <w:t>Interpreting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 xml:space="preserve">(1), 39–67. </w:t>
      </w:r>
      <w:hyperlink r:id="rId9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https://doi.org/10.1075/intp.1.1.04roy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4AD831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F8B471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Ryan, B. P. (2000). Speaking rate, conversational speech acts, interruption, and linguistic complexity of 20 pre-school stuttering and non-stuttering children and their mothers. </w:t>
      </w:r>
      <w:r>
        <w:rPr>
          <w:rFonts w:ascii="Times New Roman" w:eastAsia="Times New Roman" w:hAnsi="Times New Roman" w:cs="Times New Roman"/>
          <w:i/>
          <w:iCs/>
        </w:rPr>
        <w:t>Clinical Linguistics &amp; Phonetics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(1), 25–51. </w:t>
      </w:r>
      <w:hyperlink r:id="rId9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https://doi.org/10.1080/026992000298931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D327A72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490397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Sacks, H. (1992/1995). Turn-taking; Collaborative utterances via </w:t>
      </w:r>
      <w:proofErr w:type="spellStart"/>
      <w:r>
        <w:rPr>
          <w:rFonts w:ascii="Times New Roman" w:eastAsia="Times New Roman" w:hAnsi="Times New Roman" w:cs="Times New Roman"/>
        </w:rPr>
        <w:t>appendor</w:t>
      </w:r>
      <w:proofErr w:type="spellEnd"/>
      <w:r>
        <w:rPr>
          <w:rFonts w:ascii="Times New Roman" w:eastAsia="Times New Roman" w:hAnsi="Times New Roman" w:cs="Times New Roman"/>
        </w:rPr>
        <w:t xml:space="preserve"> questions; Instructions: Directed utterances. In G. Jefferson &amp; E. A. </w:t>
      </w:r>
      <w:proofErr w:type="spellStart"/>
      <w:r>
        <w:rPr>
          <w:rFonts w:ascii="Times New Roman" w:eastAsia="Times New Roman" w:hAnsi="Times New Roman" w:cs="Times New Roman"/>
        </w:rPr>
        <w:t>Schegloff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Lectures on conversation: Volumes 1 &amp; 2</w:t>
      </w:r>
      <w:r>
        <w:rPr>
          <w:rFonts w:ascii="Times New Roman" w:eastAsia="Times New Roman" w:hAnsi="Times New Roman" w:cs="Times New Roman"/>
        </w:rPr>
        <w:t xml:space="preserve"> (pp. 523–534). Blackwell. </w:t>
      </w:r>
    </w:p>
    <w:p w14:paraId="4BF939B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328C14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Sacks, H., Schegloff, E. A., &amp; Jefferson, G. (1974). A simplest systematics for the organization of turn-taking in conversation. </w:t>
      </w:r>
      <w:r>
        <w:rPr>
          <w:rFonts w:ascii="Times New Roman" w:eastAsia="Times New Roman" w:hAnsi="Times New Roman" w:cs="Times New Roman"/>
          <w:i/>
          <w:iCs/>
        </w:rPr>
        <w:t>Language, 50</w:t>
      </w:r>
      <w:r>
        <w:rPr>
          <w:rFonts w:ascii="Times New Roman" w:eastAsia="Times New Roman" w:hAnsi="Times New Roman" w:cs="Times New Roman"/>
        </w:rPr>
        <w:t xml:space="preserve">, 696–735. </w:t>
      </w:r>
      <w:hyperlink r:id="rId9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https://doi.org/10.1353/lan.1974.0010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8BB4C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3A33D6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Sato, H., Ochiai, T., Delcroix, M., Kinoshita, K., Moriya, T., &amp; Kamo, N. (2021). Should we always </w:t>
      </w:r>
      <w:proofErr w:type="gramStart"/>
      <w:r>
        <w:rPr>
          <w:rFonts w:ascii="Times New Roman" w:eastAsia="Times New Roman" w:hAnsi="Times New Roman" w:cs="Times New Roman"/>
        </w:rPr>
        <w:t>separate?:</w:t>
      </w:r>
      <w:proofErr w:type="gramEnd"/>
      <w:r>
        <w:rPr>
          <w:rFonts w:ascii="Times New Roman" w:eastAsia="Times New Roman" w:hAnsi="Times New Roman" w:cs="Times New Roman"/>
        </w:rPr>
        <w:t xml:space="preserve"> Switching between enhanced and observed signals for overlapping speech recognition.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arXiv:2106.00949</w:t>
      </w:r>
      <w:r>
        <w:rPr>
          <w:rFonts w:ascii="Times New Roman" w:eastAsia="Times New Roman" w:hAnsi="Times New Roman" w:cs="Times New Roman"/>
        </w:rPr>
        <w:t xml:space="preserve">. </w:t>
      </w:r>
      <w:hyperlink r:id="rId9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https://doi.org/10.48550/arXiv.2106.00949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876EBEA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545278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Schegloff, E. A. (2000). Overlapping talk and the organization of turn-taking for conversation. </w:t>
      </w:r>
      <w:r>
        <w:rPr>
          <w:rFonts w:ascii="Times New Roman" w:eastAsia="Times New Roman" w:hAnsi="Times New Roman" w:cs="Times New Roman"/>
          <w:i/>
          <w:iCs/>
        </w:rPr>
        <w:t>Language in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(01), 1–63. </w:t>
      </w:r>
      <w:hyperlink r:id="rId9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https://doi.org/10.1017/S0047404500001019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90A56B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CAE4B5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Shahrokhian</w:t>
      </w:r>
      <w:proofErr w:type="spellEnd"/>
      <w:r>
        <w:rPr>
          <w:rFonts w:ascii="Times New Roman" w:eastAsia="Times New Roman" w:hAnsi="Times New Roman" w:cs="Times New Roman"/>
        </w:rPr>
        <w:t xml:space="preserve"> Ghahfarokhi, B. (2025). Toward smarter in-person classrooms through speech analytics. </w:t>
      </w:r>
      <w:r>
        <w:rPr>
          <w:rFonts w:ascii="Times New Roman" w:eastAsia="Times New Roman" w:hAnsi="Times New Roman" w:cs="Times New Roman"/>
          <w:i/>
          <w:iCs/>
        </w:rPr>
        <w:t>Arizona State University ProQuest Dissertations &amp; Theses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2025</w:t>
      </w:r>
      <w:r>
        <w:rPr>
          <w:rFonts w:ascii="Times New Roman" w:eastAsia="Times New Roman" w:hAnsi="Times New Roman" w:cs="Times New Roman"/>
        </w:rPr>
        <w:t>. 32287073.</w:t>
      </w:r>
    </w:p>
    <w:p w14:paraId="558CB7F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27A98DC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Smith-Lovin, Lynn, &amp; Brody, C. (1989). Interruptions in group discussions: The effects of gender and group composition. </w:t>
      </w:r>
      <w:r>
        <w:rPr>
          <w:rFonts w:ascii="Times New Roman" w:eastAsia="Times New Roman" w:hAnsi="Times New Roman" w:cs="Times New Roman"/>
          <w:i/>
          <w:iCs/>
        </w:rPr>
        <w:t>American Sociological Review, 54,</w:t>
      </w:r>
      <w:r>
        <w:rPr>
          <w:rFonts w:ascii="Times New Roman" w:eastAsia="Times New Roman" w:hAnsi="Times New Roman" w:cs="Times New Roman"/>
        </w:rPr>
        <w:t xml:space="preserve"> 424–435. </w:t>
      </w:r>
      <w:hyperlink r:id="rId9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https://doi.org/10.2307/2095614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46FBC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234C7B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Stade, E. C., Ungar, L., Eichstaedt, J. C., Sherman, G., &amp; Ruscio, A. M. (2023). Depression and anxiety have distinct and overlapping language patterns: Results from a clinical interview. </w:t>
      </w:r>
      <w:r>
        <w:rPr>
          <w:rFonts w:ascii="Times New Roman" w:eastAsia="Times New Roman" w:hAnsi="Times New Roman" w:cs="Times New Roman"/>
          <w:i/>
          <w:iCs/>
        </w:rPr>
        <w:t>Journal of Psychopathology and Clinical Science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132</w:t>
      </w:r>
      <w:r>
        <w:rPr>
          <w:rFonts w:ascii="Times New Roman" w:eastAsia="Times New Roman" w:hAnsi="Times New Roman" w:cs="Times New Roman"/>
        </w:rPr>
        <w:t xml:space="preserve">(8), 972–983. </w:t>
      </w:r>
      <w:hyperlink r:id="rId98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>https://doi.org/10.1037/abn0000850</w:t>
        </w:r>
      </w:hyperlink>
    </w:p>
    <w:p w14:paraId="2DDDD46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22B2E7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Stratford, J. (1998). Women and men in conversation: a consideration of therapists' interruptions in therapeutic discourse. </w:t>
      </w:r>
      <w:r>
        <w:rPr>
          <w:rFonts w:ascii="Times New Roman" w:eastAsia="Times New Roman" w:hAnsi="Times New Roman" w:cs="Times New Roman"/>
          <w:i/>
          <w:iCs/>
        </w:rPr>
        <w:t>Journal of Family Therapy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</w:t>
      </w:r>
      <w:r>
        <w:rPr>
          <w:rFonts w:ascii="Times New Roman" w:eastAsia="Times New Roman" w:hAnsi="Times New Roman" w:cs="Times New Roman"/>
        </w:rPr>
        <w:t xml:space="preserve">(4), 383–394. </w:t>
      </w:r>
      <w:hyperlink r:id="rId9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https://doi.org/10.1111/1467-6427.00094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A369E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122530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Stubbe, M. (1998). Are you listening? Cultural influences on the use of supportive verbal feedback in conversation. 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(3), 257–289. </w:t>
      </w:r>
      <w:hyperlink r:id="rId10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https://doi.org/10.1016/S0378-2166(97)00042-8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CD80F67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7D3D6C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Sun, J., &amp; Deng, L. (2002). An overlapping-feature-based phonological model incorporating linguistic constraints: Applications to speech recognition. </w:t>
      </w:r>
      <w:r>
        <w:rPr>
          <w:rFonts w:ascii="Times New Roman" w:eastAsia="Times New Roman" w:hAnsi="Times New Roman" w:cs="Times New Roman"/>
          <w:i/>
          <w:iCs/>
        </w:rPr>
        <w:t>The Journal of the Acoustical Society of America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111</w:t>
      </w:r>
      <w:r>
        <w:rPr>
          <w:rFonts w:ascii="Times New Roman" w:eastAsia="Times New Roman" w:hAnsi="Times New Roman" w:cs="Times New Roman"/>
        </w:rPr>
        <w:t xml:space="preserve">(2), 1086–1101. </w:t>
      </w:r>
      <w:hyperlink r:id="rId10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https://doi.org/10.1121/1.1420380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4E393DE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69AC83F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Talbot, M. (1992). “I wish you'd stop interrupting me”: Interruptions an </w:t>
      </w:r>
      <w:proofErr w:type="gramStart"/>
      <w:r>
        <w:rPr>
          <w:rFonts w:ascii="Times New Roman" w:eastAsia="Times New Roman" w:hAnsi="Times New Roman" w:cs="Times New Roman"/>
        </w:rPr>
        <w:t>asymmetries</w:t>
      </w:r>
      <w:proofErr w:type="gramEnd"/>
      <w:r>
        <w:rPr>
          <w:rFonts w:ascii="Times New Roman" w:eastAsia="Times New Roman" w:hAnsi="Times New Roman" w:cs="Times New Roman"/>
        </w:rPr>
        <w:t xml:space="preserve"> in speaker-rights in “equal encounters”. </w:t>
      </w:r>
      <w:r>
        <w:rPr>
          <w:rFonts w:ascii="Times New Roman" w:eastAsia="Times New Roman" w:hAnsi="Times New Roman" w:cs="Times New Roman"/>
          <w:i/>
          <w:iCs/>
        </w:rPr>
        <w:t>Journal of Pragmatics, 18</w:t>
      </w:r>
      <w:r>
        <w:rPr>
          <w:rFonts w:ascii="Times New Roman" w:eastAsia="Times New Roman" w:hAnsi="Times New Roman" w:cs="Times New Roman"/>
        </w:rPr>
        <w:t xml:space="preserve">(5), 451–66. </w:t>
      </w:r>
      <w:hyperlink r:id="rId10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https://doi.org/10.1016/0378-2166(92)90084-O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A5060A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8995F35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Tannen, D. (1993). Rethinking power and solidarity in gender and dominance. In D. Tannen (Ed.), </w:t>
      </w:r>
      <w:r>
        <w:rPr>
          <w:rFonts w:ascii="Times New Roman" w:eastAsia="Times New Roman" w:hAnsi="Times New Roman" w:cs="Times New Roman"/>
          <w:i/>
          <w:iCs/>
        </w:rPr>
        <w:t xml:space="preserve">Gender and conversational interaction </w:t>
      </w:r>
      <w:r>
        <w:rPr>
          <w:rFonts w:ascii="Times New Roman" w:eastAsia="Times New Roman" w:hAnsi="Times New Roman" w:cs="Times New Roman"/>
        </w:rPr>
        <w:t xml:space="preserve">(pp. 165–188). Oxford University Press. </w:t>
      </w:r>
    </w:p>
    <w:p w14:paraId="4EE63AF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171C15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Te</w:t>
      </w:r>
      <w:proofErr w:type="spellEnd"/>
      <w:r>
        <w:rPr>
          <w:rFonts w:ascii="Times New Roman" w:eastAsia="Times New Roman" w:hAnsi="Times New Roman" w:cs="Times New Roman"/>
        </w:rPr>
        <w:t xml:space="preserve"> Molder, H., &amp; Potter, J. (2005). </w:t>
      </w:r>
      <w:r>
        <w:rPr>
          <w:rFonts w:ascii="Times New Roman" w:eastAsia="Times New Roman" w:hAnsi="Times New Roman" w:cs="Times New Roman"/>
          <w:i/>
          <w:iCs/>
        </w:rPr>
        <w:t>Conversation and cognition</w:t>
      </w:r>
      <w:r>
        <w:rPr>
          <w:rFonts w:ascii="Times New Roman" w:eastAsia="Times New Roman" w:hAnsi="Times New Roman" w:cs="Times New Roman"/>
        </w:rPr>
        <w:t>. Cambridge University Press.</w:t>
      </w:r>
    </w:p>
    <w:p w14:paraId="34141B9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2739E8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Testa, R. (1988). Interruptive strategies in English and Italian conversation: smooth versus contrastive linguistic preferences.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Multilingua</w:t>
      </w:r>
      <w:proofErr w:type="spellEnd"/>
      <w:r>
        <w:rPr>
          <w:rFonts w:ascii="Times New Roman" w:eastAsia="Times New Roman" w:hAnsi="Times New Roman" w:cs="Times New Roman"/>
          <w:i/>
          <w:iCs/>
        </w:rPr>
        <w:t>--Journal of Cross-Cultural and Interlanguage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(3), 285–312. </w:t>
      </w:r>
      <w:hyperlink r:id="rId10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https://doi.org/10.1515/mult.1988.7.3.285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894F0F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4EC0FD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Tripathi, A., Lu, H., &amp; Sak, H. (2020, May). End-to-end multi-talker overlapping speech recognition. In </w:t>
      </w:r>
      <w:r>
        <w:rPr>
          <w:rFonts w:ascii="Times New Roman" w:eastAsia="Times New Roman" w:hAnsi="Times New Roman" w:cs="Times New Roman"/>
          <w:i/>
          <w:iCs/>
        </w:rPr>
        <w:t>ICASSP 2020-2020 IEEE International Conference on Acoustics, Speech and Signal Processing (ICASSP)</w:t>
      </w:r>
      <w:r>
        <w:rPr>
          <w:rFonts w:ascii="Times New Roman" w:eastAsia="Times New Roman" w:hAnsi="Times New Roman" w:cs="Times New Roman"/>
        </w:rPr>
        <w:t xml:space="preserve"> (pp. 6129–6133). IEEE. </w:t>
      </w:r>
      <w:hyperlink r:id="rId10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https://doi.org/10.1109/ICASSP40776.2020.9054328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F29789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  <w:bookmarkStart w:id="15" w:name="_heading=h.4n5aw4z17gc6" w:colFirst="0" w:colLast="0"/>
      <w:bookmarkEnd w:id="15"/>
    </w:p>
    <w:p w14:paraId="1504E519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van </w:t>
      </w:r>
      <w:proofErr w:type="spellStart"/>
      <w:r>
        <w:rPr>
          <w:rFonts w:ascii="Times New Roman" w:eastAsia="Times New Roman" w:hAnsi="Times New Roman" w:cs="Times New Roman"/>
        </w:rPr>
        <w:t>Os</w:t>
      </w:r>
      <w:proofErr w:type="spellEnd"/>
      <w:r>
        <w:rPr>
          <w:rFonts w:ascii="Times New Roman" w:eastAsia="Times New Roman" w:hAnsi="Times New Roman" w:cs="Times New Roman"/>
        </w:rPr>
        <w:t xml:space="preserve">, M., de Jong, N. H., &amp; Bosker, H. R. (2020). Fluency in dialogue: Turn-taking behavior shapes perceived fluency in native and nonnative speech. </w:t>
      </w:r>
      <w:r>
        <w:rPr>
          <w:rFonts w:ascii="Times New Roman" w:eastAsia="Times New Roman" w:hAnsi="Times New Roman" w:cs="Times New Roman"/>
          <w:i/>
          <w:iCs/>
        </w:rPr>
        <w:t>Language Learning, 70</w:t>
      </w:r>
      <w:r>
        <w:rPr>
          <w:rFonts w:ascii="Times New Roman" w:eastAsia="Times New Roman" w:hAnsi="Times New Roman" w:cs="Times New Roman"/>
        </w:rPr>
        <w:t xml:space="preserve">(4), 1183–1217. </w:t>
      </w:r>
      <w:hyperlink r:id="rId10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https://doi.org/10.1111/lang.12416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7D59D30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8FC219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Varošanec-Škarić</w:t>
      </w:r>
      <w:proofErr w:type="spellEnd"/>
      <w:r>
        <w:rPr>
          <w:rFonts w:ascii="Times New Roman" w:eastAsia="Times New Roman" w:hAnsi="Times New Roman" w:cs="Times New Roman"/>
        </w:rPr>
        <w:t xml:space="preserve">, G., Bašić, I., &amp; </w:t>
      </w:r>
      <w:proofErr w:type="spellStart"/>
      <w:r>
        <w:rPr>
          <w:rFonts w:ascii="Times New Roman" w:eastAsia="Times New Roman" w:hAnsi="Times New Roman" w:cs="Times New Roman"/>
        </w:rPr>
        <w:t>Šegvić</w:t>
      </w:r>
      <w:proofErr w:type="spellEnd"/>
      <w:r>
        <w:rPr>
          <w:rFonts w:ascii="Times New Roman" w:eastAsia="Times New Roman" w:hAnsi="Times New Roman" w:cs="Times New Roman"/>
        </w:rPr>
        <w:t xml:space="preserve">, B. (2023). Comparative analysis of conversational strategy of interruption and disfluency in political interviews conducted in Croatian and English.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Suvremena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lingvistika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49</w:t>
      </w:r>
      <w:r>
        <w:rPr>
          <w:rFonts w:ascii="Times New Roman" w:eastAsia="Times New Roman" w:hAnsi="Times New Roman" w:cs="Times New Roman"/>
        </w:rPr>
        <w:t xml:space="preserve">(95), 81–107. </w:t>
      </w:r>
      <w:hyperlink r:id="rId10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https://doi.org/10.22210/suvlin.2023.095.04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A2628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7FAA6406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Waltereit</w:t>
      </w:r>
      <w:proofErr w:type="spellEnd"/>
      <w:r>
        <w:rPr>
          <w:rFonts w:ascii="Times New Roman" w:eastAsia="Times New Roman" w:hAnsi="Times New Roman" w:cs="Times New Roman"/>
        </w:rPr>
        <w:t xml:space="preserve">, R. (2002). Imperatives, interruption in conversation, and the rise of discourse markers: A study of Italian </w:t>
      </w:r>
      <w:proofErr w:type="spellStart"/>
      <w:r>
        <w:rPr>
          <w:rFonts w:ascii="Times New Roman" w:eastAsia="Times New Roman" w:hAnsi="Times New Roman" w:cs="Times New Roman"/>
        </w:rPr>
        <w:t>guarda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>(5), 987–1010.</w:t>
      </w:r>
    </w:p>
    <w:p w14:paraId="46CC46F8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5CB7DA0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Wang, J., Dudy, S., Hu, X., Wang, Z., Southwell, R., &amp; Whitehill, J. (2025). Optimizing speaker </w:t>
      </w:r>
      <w:proofErr w:type="spellStart"/>
      <w:r>
        <w:rPr>
          <w:rFonts w:ascii="Times New Roman" w:eastAsia="Times New Roman" w:hAnsi="Times New Roman" w:cs="Times New Roman"/>
        </w:rPr>
        <w:t>diarization</w:t>
      </w:r>
      <w:proofErr w:type="spellEnd"/>
      <w:r>
        <w:rPr>
          <w:rFonts w:ascii="Times New Roman" w:eastAsia="Times New Roman" w:hAnsi="Times New Roman" w:cs="Times New Roman"/>
        </w:rPr>
        <w:t xml:space="preserve"> for the classroom: Applications in timing student speech and distinguishing </w:t>
      </w:r>
      <w:r>
        <w:rPr>
          <w:rFonts w:ascii="Times New Roman" w:eastAsia="Times New Roman" w:hAnsi="Times New Roman" w:cs="Times New Roman"/>
        </w:rPr>
        <w:lastRenderedPageBreak/>
        <w:t xml:space="preserve">teachers from children. </w:t>
      </w:r>
      <w:r>
        <w:rPr>
          <w:rFonts w:ascii="Times New Roman" w:eastAsia="Times New Roman" w:hAnsi="Times New Roman" w:cs="Times New Roman"/>
          <w:i/>
          <w:iCs/>
        </w:rPr>
        <w:t>Journal of Educational Data Mining, 17</w:t>
      </w:r>
      <w:r>
        <w:rPr>
          <w:rFonts w:ascii="Times New Roman" w:eastAsia="Times New Roman" w:hAnsi="Times New Roman" w:cs="Times New Roman"/>
        </w:rPr>
        <w:t>(1), 98–125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hyperlink r:id="rId10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https://doi.org/10.5281/zenodo.14871875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9F1B53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4E7FB79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Wells, B., &amp; Macfarlane, S. (1998). Prosody as an interactional resource: Turn-projection and overlap. </w:t>
      </w:r>
      <w:r>
        <w:rPr>
          <w:rFonts w:ascii="Times New Roman" w:eastAsia="Times New Roman" w:hAnsi="Times New Roman" w:cs="Times New Roman"/>
          <w:i/>
          <w:iCs/>
        </w:rPr>
        <w:t>Language and Speech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41</w:t>
      </w:r>
      <w:r>
        <w:rPr>
          <w:rFonts w:ascii="Times New Roman" w:eastAsia="Times New Roman" w:hAnsi="Times New Roman" w:cs="Times New Roman"/>
        </w:rPr>
        <w:t xml:space="preserve">(3–4), 265–294. </w:t>
      </w:r>
      <w:hyperlink r:id="rId108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https://doi.org/10.1177/002383099804100403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2A70CE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DA6B96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Werner-Wilson, R. J., Price, S. J., Zimmerman, T. S., &amp; Murphy, M. J. (1997). Client gender as a process variable in marriage and family therapy: Are women clients interrupted more than men </w:t>
      </w:r>
      <w:proofErr w:type="gramStart"/>
      <w:r>
        <w:rPr>
          <w:rFonts w:ascii="Times New Roman" w:eastAsia="Times New Roman" w:hAnsi="Times New Roman" w:cs="Times New Roman"/>
        </w:rPr>
        <w:t>clients?.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Journal of Family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>(3), 373–377.</w:t>
      </w:r>
    </w:p>
    <w:p w14:paraId="0022B8A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F1370D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Wetherell, M. (1998). Positioning and interpretative repertoires: Conversation analysis and post-structuralism in dialogue. </w:t>
      </w:r>
      <w:r>
        <w:rPr>
          <w:rFonts w:ascii="Times New Roman" w:eastAsia="Times New Roman" w:hAnsi="Times New Roman" w:cs="Times New Roman"/>
          <w:i/>
          <w:iCs/>
        </w:rPr>
        <w:t>Discourse &amp;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(3), 387–412. </w:t>
      </w:r>
      <w:hyperlink r:id="rId109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https://doi.org/10.1177/0957926598009003005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7DC66C2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D5EFE5D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Willis, F. N., &amp; Williams, S. J. (1976). Simultaneous talking in conversation and sex of speakers. </w:t>
      </w:r>
      <w:r>
        <w:rPr>
          <w:rFonts w:ascii="Times New Roman" w:eastAsia="Times New Roman" w:hAnsi="Times New Roman" w:cs="Times New Roman"/>
          <w:i/>
          <w:iCs/>
        </w:rPr>
        <w:t>Perceptual and Motor Skills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43</w:t>
      </w:r>
      <w:r>
        <w:rPr>
          <w:rFonts w:ascii="Times New Roman" w:eastAsia="Times New Roman" w:hAnsi="Times New Roman" w:cs="Times New Roman"/>
        </w:rPr>
        <w:t xml:space="preserve">(3f), 1067–1070. </w:t>
      </w:r>
      <w:hyperlink r:id="rId110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https://doi.org/10.2466/pms.1976.43.3f.1067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51001D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1E7E3992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West, C. (1979). Against our will: Male interruptions of females in cross‐sex conversation. </w:t>
      </w:r>
      <w:r>
        <w:rPr>
          <w:rFonts w:ascii="Times New Roman" w:eastAsia="Times New Roman" w:hAnsi="Times New Roman" w:cs="Times New Roman"/>
          <w:i/>
          <w:iCs/>
        </w:rPr>
        <w:t>Annals of the New York Academy of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327</w:t>
      </w:r>
      <w:r>
        <w:rPr>
          <w:rFonts w:ascii="Times New Roman" w:eastAsia="Times New Roman" w:hAnsi="Times New Roman" w:cs="Times New Roman"/>
        </w:rPr>
        <w:t xml:space="preserve">(1), 81–96. </w:t>
      </w:r>
      <w:hyperlink r:id="rId111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https://doi.org/10.1111/j.1749-6632.1979.tb17755.x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B73522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222AFC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West, C., &amp; Zimmerman, D. (1983). Small insults: A study of interruptions in cross-sex conversations between unacquainted persons. In B. Thorne, C. </w:t>
      </w:r>
      <w:proofErr w:type="spellStart"/>
      <w:r>
        <w:rPr>
          <w:rFonts w:ascii="Times New Roman" w:eastAsia="Times New Roman" w:hAnsi="Times New Roman" w:cs="Times New Roman"/>
        </w:rPr>
        <w:t>Kramarae</w:t>
      </w:r>
      <w:proofErr w:type="spellEnd"/>
      <w:r>
        <w:rPr>
          <w:rFonts w:ascii="Times New Roman" w:eastAsia="Times New Roman" w:hAnsi="Times New Roman" w:cs="Times New Roman"/>
        </w:rPr>
        <w:t xml:space="preserve">, &amp; N. Henley (Eds.), </w:t>
      </w:r>
      <w:r>
        <w:rPr>
          <w:rFonts w:ascii="Times New Roman" w:eastAsia="Times New Roman" w:hAnsi="Times New Roman" w:cs="Times New Roman"/>
          <w:i/>
          <w:iCs/>
        </w:rPr>
        <w:t>Language, gender and society</w:t>
      </w:r>
      <w:r>
        <w:rPr>
          <w:rFonts w:ascii="Times New Roman" w:eastAsia="Times New Roman" w:hAnsi="Times New Roman" w:cs="Times New Roman"/>
        </w:rPr>
        <w:t xml:space="preserve"> (pp. 102–117). Newbury House. </w:t>
      </w:r>
    </w:p>
    <w:p w14:paraId="47BD4B04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3F3B25E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Wolfson, N. (1990). The Bulge: A theory of speech behavior and social distance. </w:t>
      </w:r>
      <w:r>
        <w:rPr>
          <w:rFonts w:ascii="Times New Roman" w:eastAsia="Times New Roman" w:hAnsi="Times New Roman" w:cs="Times New Roman"/>
          <w:i/>
          <w:iCs/>
        </w:rPr>
        <w:t>Penn Working Papers in Educational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(1), 55–83. </w:t>
      </w:r>
      <w:hyperlink r:id="rId112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https://repository.upenn.edu/handle/20.500.14332/49441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70E98C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60852A8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Yamamoto, K., Asano, F., Yamada, T., &amp; </w:t>
      </w:r>
      <w:proofErr w:type="spellStart"/>
      <w:r>
        <w:rPr>
          <w:rFonts w:ascii="Times New Roman" w:eastAsia="Times New Roman" w:hAnsi="Times New Roman" w:cs="Times New Roman"/>
        </w:rPr>
        <w:t>Kitawaki</w:t>
      </w:r>
      <w:proofErr w:type="spellEnd"/>
      <w:r>
        <w:rPr>
          <w:rFonts w:ascii="Times New Roman" w:eastAsia="Times New Roman" w:hAnsi="Times New Roman" w:cs="Times New Roman"/>
        </w:rPr>
        <w:t xml:space="preserve">, N. (2006). Detection of overlapping speech in meetings using support vector machines and support vector regression. </w:t>
      </w:r>
      <w:r>
        <w:rPr>
          <w:rFonts w:ascii="Times New Roman" w:eastAsia="Times New Roman" w:hAnsi="Times New Roman" w:cs="Times New Roman"/>
          <w:i/>
          <w:iCs/>
        </w:rPr>
        <w:t>IEICE Transactions on Fundamentals of Electronics, Communications and Computer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89</w:t>
      </w:r>
      <w:r>
        <w:rPr>
          <w:rFonts w:ascii="Times New Roman" w:eastAsia="Times New Roman" w:hAnsi="Times New Roman" w:cs="Times New Roman"/>
        </w:rPr>
        <w:t>(8), 2158–2165.</w:t>
      </w:r>
    </w:p>
    <w:p w14:paraId="08579F6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248BA20A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Yang, M., Kanda, N., Wang, X., Wu, J., </w:t>
      </w:r>
      <w:proofErr w:type="spellStart"/>
      <w:r>
        <w:rPr>
          <w:rFonts w:ascii="Times New Roman" w:eastAsia="Times New Roman" w:hAnsi="Times New Roman" w:cs="Times New Roman"/>
        </w:rPr>
        <w:t>Sivasankaran</w:t>
      </w:r>
      <w:proofErr w:type="spellEnd"/>
      <w:r>
        <w:rPr>
          <w:rFonts w:ascii="Times New Roman" w:eastAsia="Times New Roman" w:hAnsi="Times New Roman" w:cs="Times New Roman"/>
        </w:rPr>
        <w:t xml:space="preserve">, S., Chen, Z., ... &amp; Yoshioka, T. (2023, June). Simulating realistic speech overlaps improves multi-talker ASR. In </w:t>
      </w:r>
      <w:r>
        <w:rPr>
          <w:rFonts w:ascii="Times New Roman" w:eastAsia="Times New Roman" w:hAnsi="Times New Roman" w:cs="Times New Roman"/>
          <w:i/>
          <w:iCs/>
        </w:rPr>
        <w:t>ICASSP 2023-2023 IEEE International Conference on Acoustics, Speech and Signal Processing (ICASSP)</w:t>
      </w:r>
      <w:r>
        <w:rPr>
          <w:rFonts w:ascii="Times New Roman" w:eastAsia="Times New Roman" w:hAnsi="Times New Roman" w:cs="Times New Roman"/>
        </w:rPr>
        <w:t xml:space="preserve"> (pp. 1-5). IEEE. </w:t>
      </w:r>
      <w:hyperlink r:id="rId113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</w:t>
        </w:r>
      </w:hyperlink>
      <w:hyperlink r:id="rId114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10.1109/ICASSP49357.2023.10094928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BD42F21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620C221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Yu, J., Zhang, S. X., Wu, B., Liu, S., Hu, S., Geng, M., ... &amp; Yu, D. (2021). Audio-visual multi-channel integration and recognition of overlapped speech. </w:t>
      </w:r>
      <w:r>
        <w:rPr>
          <w:rFonts w:ascii="Times New Roman" w:eastAsia="Times New Roman" w:hAnsi="Times New Roman" w:cs="Times New Roman"/>
          <w:i/>
          <w:iCs/>
        </w:rPr>
        <w:t>IEEE/ACM Transactions on Audio, Speech, and Language Processing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, 2067–2082. </w:t>
      </w:r>
      <w:hyperlink r:id="rId115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https://doi.org/10.1109/TASLP.2021.3078883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1C44E39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02F99935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Zhang, R. J., &amp; Zeng, W. W. (2006). Gender difference and conversation strategy: Indirectness, interruption and cohesion in conversation. </w:t>
      </w:r>
      <w:r>
        <w:rPr>
          <w:rFonts w:ascii="Times New Roman" w:eastAsia="Times New Roman" w:hAnsi="Times New Roman" w:cs="Times New Roman"/>
          <w:i/>
          <w:iCs/>
        </w:rPr>
        <w:t>Journal of Fuling Teachers College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>, 29.</w:t>
      </w:r>
    </w:p>
    <w:p w14:paraId="3C773815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44AF4F74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Zhao, X., &amp; Gantz, W. (2003). Disruptive and cooperative interruptions in prime‐time television fiction: The role of gender, status, and topic. </w:t>
      </w:r>
      <w:r>
        <w:rPr>
          <w:rFonts w:ascii="Times New Roman" w:eastAsia="Times New Roman" w:hAnsi="Times New Roman" w:cs="Times New Roman"/>
          <w:i/>
          <w:iCs/>
        </w:rPr>
        <w:t>Journal of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53</w:t>
      </w:r>
      <w:r>
        <w:rPr>
          <w:rFonts w:ascii="Times New Roman" w:eastAsia="Times New Roman" w:hAnsi="Times New Roman" w:cs="Times New Roman"/>
        </w:rPr>
        <w:t xml:space="preserve">(2), 347–362. </w:t>
      </w:r>
      <w:hyperlink r:id="rId116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https://doi.org/10.1111/j.1460-2466.2003.tb02595.x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87ED1C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3DA00817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Zimmermann, D. H., &amp; West, C. (1996). Sex roles, interruptions and silences in conversation. </w:t>
      </w:r>
      <w:r>
        <w:rPr>
          <w:rFonts w:ascii="Times New Roman" w:eastAsia="Times New Roman" w:hAnsi="Times New Roman" w:cs="Times New Roman"/>
          <w:i/>
          <w:iCs/>
        </w:rPr>
        <w:t>Amsterdam Studies in the Theory and History of Linguistic Science Series, 4</w:t>
      </w:r>
      <w:r>
        <w:rPr>
          <w:rFonts w:ascii="Times New Roman" w:eastAsia="Times New Roman" w:hAnsi="Times New Roman" w:cs="Times New Roman"/>
        </w:rPr>
        <w:t xml:space="preserve">, 211–236. </w:t>
      </w:r>
      <w:hyperlink r:id="rId117">
        <w:r w:rsidR="0048555E">
          <w:rPr>
            <w:rFonts w:ascii="Times New Roman" w:eastAsia="Times New Roman" w:hAnsi="Times New Roman" w:cs="Times New Roman"/>
            <w:color w:val="1155CC"/>
            <w:u w:val="single"/>
          </w:rPr>
          <w:t>https://doi.org/10.1075/cilt.125.12zim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F6327AF" w14:textId="77777777" w:rsidR="0048555E" w:rsidRDefault="0048555E">
      <w:pPr>
        <w:ind w:left="720" w:hanging="720"/>
        <w:rPr>
          <w:rFonts w:ascii="Times New Roman" w:eastAsia="Times New Roman" w:hAnsi="Times New Roman" w:cs="Times New Roman"/>
        </w:rPr>
      </w:pPr>
    </w:p>
    <w:p w14:paraId="59F6296F" w14:textId="77777777" w:rsidR="0048555E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Zulkarnain, R. (2023). Spoken analysis of interruption in research seminar.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Konseling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Pendidikan Islam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</w:t>
      </w:r>
      <w:r>
        <w:rPr>
          <w:rFonts w:ascii="Times New Roman" w:eastAsia="Times New Roman" w:hAnsi="Times New Roman" w:cs="Times New Roman"/>
        </w:rPr>
        <w:t xml:space="preserve">(1), 115–120. </w:t>
      </w:r>
      <w:hyperlink r:id="rId118">
        <w:r w:rsidR="0048555E">
          <w:rPr>
            <w:rFonts w:ascii="Times New Roman" w:eastAsia="Times New Roman" w:hAnsi="Times New Roman" w:cs="Times New Roman"/>
            <w:color w:val="0563C1"/>
            <w:u w:val="single"/>
          </w:rPr>
          <w:t xml:space="preserve">https://doi.org/10.32806/jkpi.v4i1.281 </w:t>
        </w:r>
      </w:hyperlink>
    </w:p>
    <w:sectPr w:rsidR="0048555E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ECA0" w14:textId="77777777" w:rsidR="007714CA" w:rsidRDefault="007714CA">
      <w:r>
        <w:separator/>
      </w:r>
    </w:p>
  </w:endnote>
  <w:endnote w:type="continuationSeparator" w:id="0">
    <w:p w14:paraId="2F475CB1" w14:textId="77777777" w:rsidR="007714CA" w:rsidRDefault="00771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6381F1-F3C7-42E1-B889-10A8D44E9D13}"/>
    <w:embedBold r:id="rId2" w:fontKey="{2571D8B7-16B1-49B5-84CF-AB92213FB0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9DEAC9-213A-4F0B-8B3F-BA2AAD2DC8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E6D02B4-2A0B-4585-81E0-B6C65F2AAC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780E8" w14:textId="77777777" w:rsidR="0048555E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18F522" w14:textId="77777777" w:rsidR="0048555E" w:rsidRDefault="0048555E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8D9A15" w14:textId="77777777" w:rsidR="00BC5388" w:rsidRDefault="00BC5388" w:rsidP="00BC5388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16" w:name="_Hlk210691216"/>
      </w:p>
      <w:p w14:paraId="1F5CDAFE" w14:textId="77777777" w:rsidR="00BC5388" w:rsidRDefault="00BC5388" w:rsidP="00BC5388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2776D406" w14:textId="112226AA" w:rsidR="0048555E" w:rsidRPr="00BC5388" w:rsidRDefault="00BC5388" w:rsidP="00BC5388">
        <w:pPr>
          <w:pStyle w:val="Footer"/>
          <w:ind w:left="0" w:right="360" w:hanging="2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16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8DA83" w14:textId="77777777" w:rsidR="0048555E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CFFE0" w14:textId="77777777" w:rsidR="007714CA" w:rsidRDefault="007714CA">
      <w:r>
        <w:separator/>
      </w:r>
    </w:p>
  </w:footnote>
  <w:footnote w:type="continuationSeparator" w:id="0">
    <w:p w14:paraId="5277AE72" w14:textId="77777777" w:rsidR="007714CA" w:rsidRDefault="00771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82897" w14:textId="77777777" w:rsidR="0048555E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22A25D5" w14:textId="77777777" w:rsidR="0048555E" w:rsidRDefault="00000000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  <w:r>
      <w:rPr>
        <w:color w:val="000000"/>
      </w:rPr>
      <w:t>[Type text]</w:t>
    </w:r>
    <w:r>
      <w:rPr>
        <w:color w:val="000000"/>
      </w:rPr>
      <w:tab/>
      <w:t>[Type text]</w:t>
    </w:r>
    <w:r>
      <w:rPr>
        <w:color w:val="000000"/>
      </w:rPr>
      <w:tab/>
      <w:t>[Type text]</w:t>
    </w:r>
  </w:p>
  <w:p w14:paraId="55FA5BAE" w14:textId="77777777" w:rsidR="0048555E" w:rsidRDefault="0048555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2280B" w14:textId="77777777" w:rsidR="0048555E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F9715D2" wp14:editId="122D1A52">
          <wp:simplePos x="0" y="0"/>
          <wp:positionH relativeFrom="column">
            <wp:posOffset>-655319</wp:posOffset>
          </wp:positionH>
          <wp:positionV relativeFrom="paragraph">
            <wp:posOffset>-350519</wp:posOffset>
          </wp:positionV>
          <wp:extent cx="3429000" cy="694690"/>
          <wp:effectExtent l="0" t="0" r="0" b="0"/>
          <wp:wrapNone/>
          <wp:docPr id="2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E719F8" w14:textId="77777777" w:rsidR="0048555E" w:rsidRDefault="0048555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15DC1ABC" w14:textId="77777777" w:rsidR="0048555E" w:rsidRDefault="0048555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302A" w14:textId="77777777" w:rsidR="0048555E" w:rsidRDefault="00000000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80"/>
        <w:sz w:val="28"/>
        <w:szCs w:val="28"/>
        <w:u w:val="single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757672C" wp14:editId="1F1DE358">
          <wp:simplePos x="0" y="0"/>
          <wp:positionH relativeFrom="column">
            <wp:posOffset>-876299</wp:posOffset>
          </wp:positionH>
          <wp:positionV relativeFrom="paragraph">
            <wp:posOffset>-375919</wp:posOffset>
          </wp:positionV>
          <wp:extent cx="3429000" cy="69469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4CA5E1" w14:textId="77777777" w:rsidR="0048555E" w:rsidRDefault="0048555E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80"/>
        <w:sz w:val="28"/>
        <w:szCs w:val="28"/>
        <w:u w:val="single"/>
      </w:rPr>
    </w:pPr>
  </w:p>
  <w:p w14:paraId="628494C8" w14:textId="77777777" w:rsidR="0048555E" w:rsidRDefault="0048555E">
    <w:pPr>
      <w:tabs>
        <w:tab w:val="center" w:pos="4680"/>
        <w:tab w:val="right" w:pos="9360"/>
      </w:tabs>
      <w:rPr>
        <w:rFonts w:ascii="Times New Roman" w:eastAsia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55E"/>
    <w:rsid w:val="00407569"/>
    <w:rsid w:val="0048555E"/>
    <w:rsid w:val="00624283"/>
    <w:rsid w:val="007714CA"/>
    <w:rsid w:val="00A9763F"/>
    <w:rsid w:val="00BC5388"/>
    <w:rsid w:val="00BD23D0"/>
    <w:rsid w:val="00DE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9B208"/>
  <w15:docId w15:val="{7AE09357-9D1F-4F08-9199-EAF6B0D1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qFormat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hAnsi="Lucida Grande"/>
      <w:position w:val="-1"/>
      <w:sz w:val="18"/>
      <w:szCs w:val="18"/>
    </w:rPr>
  </w:style>
  <w:style w:type="character" w:customStyle="1" w:styleId="BalloonTextChar">
    <w:name w:val="Balloon Text Char"/>
    <w:rPr>
      <w:rFonts w:ascii="Lucida Grande" w:hAnsi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Times New Roman" w:hAnsi="Calibri"/>
      <w:position w:val="-1"/>
      <w:lang w:val="en-US"/>
    </w:rPr>
  </w:style>
  <w:style w:type="character" w:customStyle="1" w:styleId="NoSpacingChar">
    <w:name w:val="No Spacing Char"/>
    <w:rPr>
      <w:rFonts w:ascii="Calibri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77/001440290807400305" TargetMode="External"/><Relationship Id="rId117" Type="http://schemas.openxmlformats.org/officeDocument/2006/relationships/hyperlink" Target="https://doi.org/10.1075/cilt.125.12zim" TargetMode="External"/><Relationship Id="rId21" Type="http://schemas.openxmlformats.org/officeDocument/2006/relationships/hyperlink" Target="https://doi.org/10.1016/j.langcom.2011.05.006" TargetMode="External"/><Relationship Id="rId42" Type="http://schemas.openxmlformats.org/officeDocument/2006/relationships/hyperlink" Target="https://doi.org/10.1111/j.2044-8260.1977.tb00235.x" TargetMode="External"/><Relationship Id="rId47" Type="http://schemas.openxmlformats.org/officeDocument/2006/relationships/hyperlink" Target="https://doi.org/10.1177/0261927X91103003" TargetMode="External"/><Relationship Id="rId63" Type="http://schemas.openxmlformats.org/officeDocument/2006/relationships/hyperlink" Target="https://doi.org/10.4324/9781315045634-13" TargetMode="External"/><Relationship Id="rId68" Type="http://schemas.openxmlformats.org/officeDocument/2006/relationships/hyperlink" Target="https://doi.org/10.1111/j.1468-2958.1993.tb00307.x" TargetMode="External"/><Relationship Id="rId84" Type="http://schemas.openxmlformats.org/officeDocument/2006/relationships/hyperlink" Target="https://doi.org/10.2307/3090167" TargetMode="External"/><Relationship Id="rId89" Type="http://schemas.openxmlformats.org/officeDocument/2006/relationships/hyperlink" Target="https://doi.org/10.1007/BF00987046" TargetMode="External"/><Relationship Id="rId112" Type="http://schemas.openxmlformats.org/officeDocument/2006/relationships/hyperlink" Target="https://repository.upenn.edu/handle/20.500.14332/49441" TargetMode="External"/><Relationship Id="rId16" Type="http://schemas.openxmlformats.org/officeDocument/2006/relationships/hyperlink" Target="https://doi.org/10.1016/S0167-6393(00)00067-4" TargetMode="External"/><Relationship Id="rId107" Type="http://schemas.openxmlformats.org/officeDocument/2006/relationships/hyperlink" Target="https://doi.org/10.5281/zenodo.14871875" TargetMode="External"/><Relationship Id="rId11" Type="http://schemas.openxmlformats.org/officeDocument/2006/relationships/hyperlink" Target="http://dx.doi.org/10.21437/Interspeech.2017-188" TargetMode="External"/><Relationship Id="rId32" Type="http://schemas.openxmlformats.org/officeDocument/2006/relationships/hyperlink" Target="https://doi.org/10.1177/0261927X9801700305" TargetMode="External"/><Relationship Id="rId37" Type="http://schemas.openxmlformats.org/officeDocument/2006/relationships/hyperlink" Target="https://doi.org/10.1038/s41598-023-35184-7" TargetMode="External"/><Relationship Id="rId53" Type="http://schemas.openxmlformats.org/officeDocument/2006/relationships/hyperlink" Target="https://doi.org/10.1515/semi.1973.9.1.47" TargetMode="External"/><Relationship Id="rId58" Type="http://schemas.openxmlformats.org/officeDocument/2006/relationships/hyperlink" Target="https://doi.org/10.1109/WiSPNET64060.2025.11005336" TargetMode="External"/><Relationship Id="rId74" Type="http://schemas.openxmlformats.org/officeDocument/2006/relationships/hyperlink" Target="https://doi.org/10.1075/lab.16021.mon" TargetMode="External"/><Relationship Id="rId79" Type="http://schemas.openxmlformats.org/officeDocument/2006/relationships/hyperlink" Target="https://doi.org/10.1525/si.1987.10.1.101" TargetMode="External"/><Relationship Id="rId102" Type="http://schemas.openxmlformats.org/officeDocument/2006/relationships/hyperlink" Target="https://doi.org/10.1016/0378-2166(92)90084-O" TargetMode="External"/><Relationship Id="rId123" Type="http://schemas.openxmlformats.org/officeDocument/2006/relationships/header" Target="header3.xml"/><Relationship Id="rId5" Type="http://schemas.openxmlformats.org/officeDocument/2006/relationships/footnotes" Target="footnotes.xml"/><Relationship Id="rId90" Type="http://schemas.openxmlformats.org/officeDocument/2006/relationships/hyperlink" Target="https://doi.org/10.1177/0261927X8800700102" TargetMode="External"/><Relationship Id="rId95" Type="http://schemas.openxmlformats.org/officeDocument/2006/relationships/hyperlink" Target="https://doi.org/10.48550/arXiv.2106.00949" TargetMode="External"/><Relationship Id="rId22" Type="http://schemas.openxmlformats.org/officeDocument/2006/relationships/hyperlink" Target="https://doi.org/10.1177/00238309010440020101" TargetMode="External"/><Relationship Id="rId27" Type="http://schemas.openxmlformats.org/officeDocument/2006/relationships/hyperlink" Target="https://doi.org/10.2466/pms.1992.75.3f.1235" TargetMode="External"/><Relationship Id="rId43" Type="http://schemas.openxmlformats.org/officeDocument/2006/relationships/hyperlink" Target="https://doi.org/10.1016/0378-2166(83)90147-9" TargetMode="External"/><Relationship Id="rId48" Type="http://schemas.openxmlformats.org/officeDocument/2006/relationships/hyperlink" Target="https://doi.org/10.3390/languages8020115" TargetMode="External"/><Relationship Id="rId64" Type="http://schemas.openxmlformats.org/officeDocument/2006/relationships/hyperlink" Target="https://doi.org/10.4324/9781315045634-13" TargetMode="External"/><Relationship Id="rId69" Type="http://schemas.openxmlformats.org/officeDocument/2006/relationships/hyperlink" Target="https://doi.org/10.1017/S0047404500005522" TargetMode="External"/><Relationship Id="rId113" Type="http://schemas.openxmlformats.org/officeDocument/2006/relationships/hyperlink" Target="https://doi.org/10.1109/ICASSP49357.2023.10094928" TargetMode="External"/><Relationship Id="rId118" Type="http://schemas.openxmlformats.org/officeDocument/2006/relationships/hyperlink" Target="https://doi.org/10.32806/jkpi.v4i1.281" TargetMode="External"/><Relationship Id="rId80" Type="http://schemas.openxmlformats.org/officeDocument/2006/relationships/hyperlink" Target="https://doi.org/10.1037/0022-3514.37.6.865" TargetMode="External"/><Relationship Id="rId85" Type="http://schemas.openxmlformats.org/officeDocument/2006/relationships/hyperlink" Target="https://doi.org/10.1525/si.1995.18.1.59" TargetMode="External"/><Relationship Id="rId12" Type="http://schemas.openxmlformats.org/officeDocument/2006/relationships/hyperlink" Target="http://dx.doi.org/10.1109/JSTSP.2019.2910759" TargetMode="External"/><Relationship Id="rId17" Type="http://schemas.openxmlformats.org/officeDocument/2006/relationships/hyperlink" Target="https://doi.org/10.1515/ling.1981.19.1-2.15" TargetMode="External"/><Relationship Id="rId33" Type="http://schemas.openxmlformats.org/officeDocument/2006/relationships/hyperlink" Target="https://doi.org/10.1016/0167-6393(92)90006-S" TargetMode="External"/><Relationship Id="rId38" Type="http://schemas.openxmlformats.org/officeDocument/2006/relationships/hyperlink" Target="https://doi.org/10.1177/0261927X9093001" TargetMode="External"/><Relationship Id="rId59" Type="http://schemas.openxmlformats.org/officeDocument/2006/relationships/hyperlink" Target="https://doi.org/10.1111/j.1471-6402.1992.tb00271.x" TargetMode="External"/><Relationship Id="rId103" Type="http://schemas.openxmlformats.org/officeDocument/2006/relationships/hyperlink" Target="https://doi.org/10.1515/mult.1988.7.3.285" TargetMode="External"/><Relationship Id="rId108" Type="http://schemas.openxmlformats.org/officeDocument/2006/relationships/hyperlink" Target="https://doi.org/10.1177/002383099804100403" TargetMode="External"/><Relationship Id="rId124" Type="http://schemas.openxmlformats.org/officeDocument/2006/relationships/footer" Target="footer3.xml"/><Relationship Id="rId54" Type="http://schemas.openxmlformats.org/officeDocument/2006/relationships/hyperlink" Target="https://doi.org/10.1016/S1053-8119(03)00046-6" TargetMode="External"/><Relationship Id="rId70" Type="http://schemas.openxmlformats.org/officeDocument/2006/relationships/hyperlink" Target="https://doi.org/10.48550/arXiv.1905.03500" TargetMode="External"/><Relationship Id="rId75" Type="http://schemas.openxmlformats.org/officeDocument/2006/relationships/hyperlink" Target="https://doi.org/10.1109/ICASSP.2003.1200015" TargetMode="External"/><Relationship Id="rId91" Type="http://schemas.openxmlformats.org/officeDocument/2006/relationships/hyperlink" Target="https://doi.org/10.1111/j.2044-8309.1987.tb00786.x" TargetMode="External"/><Relationship Id="rId96" Type="http://schemas.openxmlformats.org/officeDocument/2006/relationships/hyperlink" Target="https://doi.org/10.1017/S004740450000101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77/002383099403700101" TargetMode="External"/><Relationship Id="rId28" Type="http://schemas.openxmlformats.org/officeDocument/2006/relationships/hyperlink" Target="https://doi.org/10.1109/TASLP.2017.2765834" TargetMode="External"/><Relationship Id="rId49" Type="http://schemas.openxmlformats.org/officeDocument/2006/relationships/hyperlink" Target="https://doi.org/10.1080/09658416.2019.1686509" TargetMode="External"/><Relationship Id="rId114" Type="http://schemas.openxmlformats.org/officeDocument/2006/relationships/hyperlink" Target="https://doi.org/10.1109/ICASSP49357.2023.10094928" TargetMode="External"/><Relationship Id="rId119" Type="http://schemas.openxmlformats.org/officeDocument/2006/relationships/header" Target="header1.xml"/><Relationship Id="rId44" Type="http://schemas.openxmlformats.org/officeDocument/2006/relationships/hyperlink" Target="https://doi.org/10.1017/S0142716400008778" TargetMode="External"/><Relationship Id="rId60" Type="http://schemas.openxmlformats.org/officeDocument/2006/relationships/hyperlink" Target="https://doi.org/10.48550/arXiv.2307.13012" TargetMode="External"/><Relationship Id="rId65" Type="http://schemas.openxmlformats.org/officeDocument/2006/relationships/hyperlink" Target="https://doi.org/10.1023/A:1009465828258" TargetMode="External"/><Relationship Id="rId81" Type="http://schemas.openxmlformats.org/officeDocument/2006/relationships/hyperlink" Target="https://doi.org/10.1044/jshr.3203.635" TargetMode="External"/><Relationship Id="rId86" Type="http://schemas.openxmlformats.org/officeDocument/2006/relationships/hyperlink" Target="https://doi.org/10.1177/1461445606064835" TargetMode="External"/><Relationship Id="rId13" Type="http://schemas.openxmlformats.org/officeDocument/2006/relationships/hyperlink" Target="http://doi.org/10.1353/mlr.2003.a827772" TargetMode="External"/><Relationship Id="rId18" Type="http://schemas.openxmlformats.org/officeDocument/2006/relationships/hyperlink" Target="https://doi.org/10.1038/300744a0" TargetMode="External"/><Relationship Id="rId39" Type="http://schemas.openxmlformats.org/officeDocument/2006/relationships/hyperlink" Target="https://doi.org/10.1007/s10919-008-0054-x" TargetMode="External"/><Relationship Id="rId109" Type="http://schemas.openxmlformats.org/officeDocument/2006/relationships/hyperlink" Target="https://doi.org/10.1177/0957926598009003005" TargetMode="External"/><Relationship Id="rId34" Type="http://schemas.openxmlformats.org/officeDocument/2006/relationships/hyperlink" Target="https://doi.org/10.1121/1.409839" TargetMode="External"/><Relationship Id="rId50" Type="http://schemas.openxmlformats.org/officeDocument/2006/relationships/hyperlink" Target="https://doi.org/10.16875/stem.2025.26.4.1" TargetMode="External"/><Relationship Id="rId55" Type="http://schemas.openxmlformats.org/officeDocument/2006/relationships/hyperlink" Target="https://doi.org/10.1016/S0095-4470(19)30608-4" TargetMode="External"/><Relationship Id="rId76" Type="http://schemas.openxmlformats.org/officeDocument/2006/relationships/hyperlink" Target="https://doi.org/10.1075/slcs.156.14mor" TargetMode="External"/><Relationship Id="rId97" Type="http://schemas.openxmlformats.org/officeDocument/2006/relationships/hyperlink" Target="https://doi.org/10.2307/2095614" TargetMode="External"/><Relationship Id="rId104" Type="http://schemas.openxmlformats.org/officeDocument/2006/relationships/hyperlink" Target="https://doi.org/10.1109/ICASSP40776.2020.9054328" TargetMode="External"/><Relationship Id="rId120" Type="http://schemas.openxmlformats.org/officeDocument/2006/relationships/header" Target="header2.xml"/><Relationship Id="rId125" Type="http://schemas.openxmlformats.org/officeDocument/2006/relationships/fontTable" Target="fontTable.xml"/><Relationship Id="rId7" Type="http://schemas.openxmlformats.org/officeDocument/2006/relationships/hyperlink" Target="http://dx.doi.org/10.2139/ssrn.3621264" TargetMode="External"/><Relationship Id="rId71" Type="http://schemas.openxmlformats.org/officeDocument/2006/relationships/hyperlink" Target="https://doi.org/10.1177/0957926508092247" TargetMode="External"/><Relationship Id="rId92" Type="http://schemas.openxmlformats.org/officeDocument/2006/relationships/hyperlink" Target="https://doi.org/10.1075/intp.1.1.04roy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177/14687941241230240" TargetMode="External"/><Relationship Id="rId24" Type="http://schemas.openxmlformats.org/officeDocument/2006/relationships/hyperlink" Target="https://doi.org/10.1007/978-3-031-98420-4_9" TargetMode="External"/><Relationship Id="rId40" Type="http://schemas.openxmlformats.org/officeDocument/2006/relationships/hyperlink" Target="https://doi.org/10.1007/s10919-010-0091-0" TargetMode="External"/><Relationship Id="rId45" Type="http://schemas.openxmlformats.org/officeDocument/2006/relationships/hyperlink" Target="https://doi.org/10.1016/0378-2166(90)90045-F" TargetMode="External"/><Relationship Id="rId66" Type="http://schemas.openxmlformats.org/officeDocument/2006/relationships/hyperlink" Target="https://doi.org/10.1080/08351819709370438" TargetMode="External"/><Relationship Id="rId87" Type="http://schemas.openxmlformats.org/officeDocument/2006/relationships/hyperlink" Target="https://doi.org/10.1016/j.pragma.2007.12.005" TargetMode="External"/><Relationship Id="rId110" Type="http://schemas.openxmlformats.org/officeDocument/2006/relationships/hyperlink" Target="https://doi.org/10.2466/pms.1976.43.3f.1067" TargetMode="External"/><Relationship Id="rId115" Type="http://schemas.openxmlformats.org/officeDocument/2006/relationships/hyperlink" Target="https://doi.org/10.1109/TASLP.2021.3078883" TargetMode="External"/><Relationship Id="rId61" Type="http://schemas.openxmlformats.org/officeDocument/2006/relationships/hyperlink" Target="https://doi.org/10.1177/0261927X01020003001" TargetMode="External"/><Relationship Id="rId82" Type="http://schemas.openxmlformats.org/officeDocument/2006/relationships/hyperlink" Target="https://doi.org/10.1177/0261927X950144003" TargetMode="External"/><Relationship Id="rId19" Type="http://schemas.openxmlformats.org/officeDocument/2006/relationships/hyperlink" Target="https://doi.org/10.1016/0271-5309(88)90016-X" TargetMode="External"/><Relationship Id="rId14" Type="http://schemas.openxmlformats.org/officeDocument/2006/relationships/hyperlink" Target="https://doi.org/10.1111/jels.12379" TargetMode="External"/><Relationship Id="rId30" Type="http://schemas.openxmlformats.org/officeDocument/2006/relationships/hyperlink" Target="https://doi.org/10.1080/01638539609544964" TargetMode="External"/><Relationship Id="rId35" Type="http://schemas.openxmlformats.org/officeDocument/2006/relationships/hyperlink" Target="https://doi.org/10.1111/j.1468-2958.1987.tb00109.x" TargetMode="External"/><Relationship Id="rId56" Type="http://schemas.openxmlformats.org/officeDocument/2006/relationships/hyperlink" Target="https://doi.org/10.1080/10570318309374104" TargetMode="External"/><Relationship Id="rId77" Type="http://schemas.openxmlformats.org/officeDocument/2006/relationships/hyperlink" Target="https://doi.org/10.1016/0378-2166(94)90011-6" TargetMode="External"/><Relationship Id="rId100" Type="http://schemas.openxmlformats.org/officeDocument/2006/relationships/hyperlink" Target="https://doi.org/10.1016/S0378-2166(97)00042-8" TargetMode="External"/><Relationship Id="rId105" Type="http://schemas.openxmlformats.org/officeDocument/2006/relationships/hyperlink" Target="https://doi.org/10.1111/lang.12416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doi.org/10.1016/j.ijmedinf.2005.03.017" TargetMode="External"/><Relationship Id="rId51" Type="http://schemas.openxmlformats.org/officeDocument/2006/relationships/hyperlink" Target="https://doi.org/10.1080/19463014.2025.2546863" TargetMode="External"/><Relationship Id="rId72" Type="http://schemas.openxmlformats.org/officeDocument/2006/relationships/hyperlink" Target="https://doi.org/10.1121/1.1906584" TargetMode="External"/><Relationship Id="rId93" Type="http://schemas.openxmlformats.org/officeDocument/2006/relationships/hyperlink" Target="https://doi.org/10.1080/026992000298931" TargetMode="External"/><Relationship Id="rId98" Type="http://schemas.openxmlformats.org/officeDocument/2006/relationships/hyperlink" Target="https://psycnet.apa.org/doi/10.1037/abn0000850" TargetMode="External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hyperlink" Target="https://doi.org/10.1080/01638539609544954" TargetMode="External"/><Relationship Id="rId46" Type="http://schemas.openxmlformats.org/officeDocument/2006/relationships/hyperlink" Target="https://doi.org/10.1080/07491409.1988.11089723" TargetMode="External"/><Relationship Id="rId67" Type="http://schemas.openxmlformats.org/officeDocument/2006/relationships/hyperlink" Target="https://doi.org/10.1016/0378-2166(94)90012-4" TargetMode="External"/><Relationship Id="rId116" Type="http://schemas.openxmlformats.org/officeDocument/2006/relationships/hyperlink" Target="https://doi.org/10.1111/j.1460-2466.2003.tb02595.x" TargetMode="External"/><Relationship Id="rId20" Type="http://schemas.openxmlformats.org/officeDocument/2006/relationships/hyperlink" Target="https://doi.org/10.1121/1.1907945" TargetMode="External"/><Relationship Id="rId41" Type="http://schemas.openxmlformats.org/officeDocument/2006/relationships/hyperlink" Target="https://doi.org/10.1007/s40489-022-00327-5" TargetMode="External"/><Relationship Id="rId62" Type="http://schemas.openxmlformats.org/officeDocument/2006/relationships/hyperlink" Target="https://doi.org/10.48550/arXiv.2306.15493" TargetMode="External"/><Relationship Id="rId83" Type="http://schemas.openxmlformats.org/officeDocument/2006/relationships/hyperlink" Target="https://doi.org/10.1007/BF01067991" TargetMode="External"/><Relationship Id="rId88" Type="http://schemas.openxmlformats.org/officeDocument/2006/relationships/hyperlink" Target="https://doi.org/10.1080/2331186X.2018.1560602" TargetMode="External"/><Relationship Id="rId111" Type="http://schemas.openxmlformats.org/officeDocument/2006/relationships/hyperlink" Target="https://doi.org/10.1111/j.1749-6632.1979.tb17755.x" TargetMode="External"/><Relationship Id="rId15" Type="http://schemas.openxmlformats.org/officeDocument/2006/relationships/hyperlink" Target="https://doi.org/10.1177/0261927X09359591" TargetMode="External"/><Relationship Id="rId36" Type="http://schemas.openxmlformats.org/officeDocument/2006/relationships/hyperlink" Target="https://doi.org/10.1080/10570318909374297" TargetMode="External"/><Relationship Id="rId57" Type="http://schemas.openxmlformats.org/officeDocument/2006/relationships/hyperlink" Target="https://doi.org/10.1111/1467-9481.00031" TargetMode="External"/><Relationship Id="rId106" Type="http://schemas.openxmlformats.org/officeDocument/2006/relationships/hyperlink" Target="https://doi.org/10.22210/suvlin.2023.095.04" TargetMode="External"/><Relationship Id="rId10" Type="http://schemas.openxmlformats.org/officeDocument/2006/relationships/hyperlink" Target="http://dx.doi.org/10.21437/Interspeech.2017-188" TargetMode="External"/><Relationship Id="rId31" Type="http://schemas.openxmlformats.org/officeDocument/2006/relationships/hyperlink" Target="https://doi.org/10.1016/S0167-6393(02)00071-7" TargetMode="External"/><Relationship Id="rId52" Type="http://schemas.openxmlformats.org/officeDocument/2006/relationships/hyperlink" Target="https://doi.org/10.1371/journal.pone.0314344" TargetMode="External"/><Relationship Id="rId73" Type="http://schemas.openxmlformats.org/officeDocument/2006/relationships/hyperlink" Target="https://doi.org/10.1017/S0003055422000260" TargetMode="External"/><Relationship Id="rId78" Type="http://schemas.openxmlformats.org/officeDocument/2006/relationships/hyperlink" Target="https://doi.org/10.1017/S0047404500010927" TargetMode="External"/><Relationship Id="rId94" Type="http://schemas.openxmlformats.org/officeDocument/2006/relationships/hyperlink" Target="https://doi.org/10.1353/lan.1974.0010" TargetMode="External"/><Relationship Id="rId99" Type="http://schemas.openxmlformats.org/officeDocument/2006/relationships/hyperlink" Target="https://doi.org/10.1111/1467-6427.00094" TargetMode="External"/><Relationship Id="rId101" Type="http://schemas.openxmlformats.org/officeDocument/2006/relationships/hyperlink" Target="https://doi.org/10.1121/1.1420380" TargetMode="External"/><Relationship Id="rId12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23/A:101880252167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xrWuv435WTXxaR2ZaIWcw/TCTg==">CgMxLjAyDmgub2VqZDdmajRpZ2xsMg5oLmVyMDM1bzYyYWoweTIOaC55eW5sMnI4N2oxaWUyDmguM3huc205dGw0cmlxMg5oLnpkdHAwbmUyaGYxbDIOaC5ucWcwZjZ5amp0NXMyDmguZWEwcGl6aHlpdmNmMg1oLmwyaDFyY3cwazhxMg5oLjI0bGhuaGUzcGNldDIOaC4zdmQ3cGQycnJveHYyDmguN2E5YXpuaDN5emV1Mg5oLjNid3I0ZmoxMmdlOTIOaC44cnoxbWh2Z2VqNjAyDmgud25jM3BoeHpvamd3Mg5oLmdhMW1yNWNmOGl2MTIOaC40bjVhdzR6MTdnYzY4AHIhMXFzZ05ObzUzc1p4RmhvSTgwVzNoeEs3VGgtS0JZcV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5214</Words>
  <Characters>34159</Characters>
  <Application>Microsoft Office Word</Application>
  <DocSecurity>0</DocSecurity>
  <Lines>759</Lines>
  <Paragraphs>244</Paragraphs>
  <ScaleCrop>false</ScaleCrop>
  <Company/>
  <LinksUpToDate>false</LinksUpToDate>
  <CharactersWithSpaces>39129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Krishnan</dc:creator>
  <cp:lastModifiedBy>Ada D</cp:lastModifiedBy>
  <cp:revision>3</cp:revision>
  <dcterms:created xsi:type="dcterms:W3CDTF">2026-01-25T19:52:00Z</dcterms:created>
  <dcterms:modified xsi:type="dcterms:W3CDTF">2026-02-02T03:40:00Z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2898b8dd-0105-4981-b365-9ae7b865f7b3</vt:lpwstr>
  </property>
</Properties>
</file>