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7E587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SUMMARIZING AND PARAPHRASING: SELECTED REFERENCES</w:t>
      </w:r>
    </w:p>
    <w:p w14:paraId="78ED2390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(Last updated 31 December 2025)</w:t>
      </w:r>
    </w:p>
    <w:p w14:paraId="3C7A3C01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385CD365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0" w:name="_heading=h.8a2ff083h458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 xml:space="preserve">Abdel-Reheem Amin, E.,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Alammar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A. (2023). EFL students’ perception of using AI paraphrasing tools in English language research projects. </w:t>
      </w:r>
      <w:r>
        <w:rPr>
          <w:rFonts w:ascii="Times New Roman" w:eastAsia="Times New Roman" w:hAnsi="Times New Roman" w:cs="Times New Roman"/>
          <w:i/>
          <w:iCs/>
          <w:color w:val="000000"/>
        </w:rPr>
        <w:t>Arab World English Journals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 xml:space="preserve">(3). </w:t>
      </w:r>
      <w:hyperlink r:id="rId7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https://dx.doi.org/10.24093/awej/vol14no3.11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C26AC25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52A6FB34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Ajideh, P., Zohrabi, M., &amp; Nouazad, T. (2013). The effect of summarizing short stories on Iranian EFL learners' vocabulary learning. </w:t>
      </w:r>
      <w:r>
        <w:rPr>
          <w:rFonts w:ascii="Times New Roman" w:eastAsia="Times New Roman" w:hAnsi="Times New Roman" w:cs="Times New Roman"/>
          <w:i/>
          <w:iCs/>
          <w:color w:val="000000"/>
        </w:rPr>
        <w:t>IJSELL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>(2), 100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113.  </w:t>
      </w:r>
      <w:hyperlink r:id="rId8">
        <w:r w:rsidR="004E0041">
          <w:rPr>
            <w:rFonts w:ascii="Times New Roman" w:eastAsia="Times New Roman" w:hAnsi="Times New Roman" w:cs="Times New Roman"/>
            <w:color w:val="0000FF"/>
            <w:u w:val="single"/>
          </w:rPr>
          <w:t>http://citeseerx.ist.psu.edu/viewdoc/download?doi=10.1.1.680.7788&amp;rep=rep1&amp;type=pdf</w:t>
        </w:r>
      </w:hyperlink>
    </w:p>
    <w:p w14:paraId="6AFFEC14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710B492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Alia, M., &amp; Aliia, A. M. (2025). How AI tools affect discourse markers when paraphrased. In N. J. Jomaa (Ed.), </w:t>
      </w:r>
      <w:r>
        <w:rPr>
          <w:rFonts w:ascii="Times New Roman" w:eastAsia="Times New Roman" w:hAnsi="Times New Roman" w:cs="Times New Roman"/>
          <w:i/>
          <w:iCs/>
          <w:color w:val="000000"/>
        </w:rPr>
        <w:t>Using AI tools in text analysis, simplification, classification, and synthesis</w:t>
      </w:r>
      <w:r>
        <w:rPr>
          <w:rFonts w:ascii="Times New Roman" w:eastAsia="Times New Roman" w:hAnsi="Times New Roman" w:cs="Times New Roman"/>
          <w:color w:val="000000"/>
        </w:rPr>
        <w:t xml:space="preserve"> (pp. 321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350). IGI Global. </w:t>
      </w:r>
      <w:hyperlink r:id="rId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</w:t>
        </w:r>
      </w:hyperlink>
      <w:hyperlink r:id="rId10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10.4018/979-8-3693-9511-0.ch011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6EC483D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419C2819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Agarwal, A., Gupta, S.,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Bonagiri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V., Gaur, M., Reagle, J., &amp; Kumaraguru, P. (2023, March). Towards effective paraphrasing for information disguise. In J. Kamps, L.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Goeuriot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F. Crestani, M.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Maistro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H. Joho, B. Davis, C.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Gurrin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U. Kruschwitz, &amp; A. Caputo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>European Conference on Information Retrieval</w:t>
      </w:r>
      <w:r>
        <w:rPr>
          <w:rFonts w:ascii="Times New Roman" w:eastAsia="Times New Roman" w:hAnsi="Times New Roman" w:cs="Times New Roman"/>
          <w:color w:val="000000"/>
        </w:rPr>
        <w:t xml:space="preserve"> (pp. 331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340). Springer. </w:t>
      </w:r>
      <w:hyperlink r:id="rId11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https://doi.org/10.1007/978-3-031-28238-6_22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EBB1C0E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0B2FF7D1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Androutsopoulos</w:t>
      </w:r>
      <w:proofErr w:type="spellEnd"/>
      <w:r>
        <w:rPr>
          <w:rFonts w:ascii="Times New Roman" w:eastAsia="Times New Roman" w:hAnsi="Times New Roman" w:cs="Times New Roman"/>
        </w:rPr>
        <w:t xml:space="preserve">, I., &amp; </w:t>
      </w:r>
      <w:proofErr w:type="spellStart"/>
      <w:r>
        <w:rPr>
          <w:rFonts w:ascii="Times New Roman" w:eastAsia="Times New Roman" w:hAnsi="Times New Roman" w:cs="Times New Roman"/>
        </w:rPr>
        <w:t>Malakasiotis</w:t>
      </w:r>
      <w:proofErr w:type="spellEnd"/>
      <w:r>
        <w:rPr>
          <w:rFonts w:ascii="Times New Roman" w:eastAsia="Times New Roman" w:hAnsi="Times New Roman" w:cs="Times New Roman"/>
        </w:rPr>
        <w:t xml:space="preserve">, P. (2010). A survey of paraphrasing and textual entailment methods. Journal of Artificial Intelligence Research, 38, 135–187. </w:t>
      </w:r>
      <w:hyperlink r:id="rId12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https://doi.org/10.1613/jair.2985</w:t>
        </w:r>
      </w:hyperlink>
      <w:r>
        <w:rPr>
          <w:rFonts w:ascii="Times New Roman" w:eastAsia="Times New Roman" w:hAnsi="Times New Roman" w:cs="Times New Roman"/>
        </w:rPr>
        <w:t xml:space="preserve">.  </w:t>
      </w:r>
    </w:p>
    <w:p w14:paraId="4A42BF47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7DB0E307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Ansiska</w:t>
      </w:r>
      <w:proofErr w:type="spellEnd"/>
      <w:r>
        <w:rPr>
          <w:rFonts w:ascii="Times New Roman" w:eastAsia="Times New Roman" w:hAnsi="Times New Roman" w:cs="Times New Roman"/>
        </w:rPr>
        <w:t xml:space="preserve">, P., </w:t>
      </w:r>
      <w:proofErr w:type="spellStart"/>
      <w:r>
        <w:rPr>
          <w:rFonts w:ascii="Times New Roman" w:eastAsia="Times New Roman" w:hAnsi="Times New Roman" w:cs="Times New Roman"/>
        </w:rPr>
        <w:t>Lasaiba</w:t>
      </w:r>
      <w:proofErr w:type="spellEnd"/>
      <w:r>
        <w:rPr>
          <w:rFonts w:ascii="Times New Roman" w:eastAsia="Times New Roman" w:hAnsi="Times New Roman" w:cs="Times New Roman"/>
        </w:rPr>
        <w:t xml:space="preserve">, M. A., </w:t>
      </w:r>
      <w:proofErr w:type="spellStart"/>
      <w:r>
        <w:rPr>
          <w:rFonts w:ascii="Times New Roman" w:eastAsia="Times New Roman" w:hAnsi="Times New Roman" w:cs="Times New Roman"/>
        </w:rPr>
        <w:t>Asep</w:t>
      </w:r>
      <w:proofErr w:type="spellEnd"/>
      <w:r>
        <w:rPr>
          <w:rFonts w:ascii="Times New Roman" w:eastAsia="Times New Roman" w:hAnsi="Times New Roman" w:cs="Times New Roman"/>
        </w:rPr>
        <w:t xml:space="preserve">, A., Helmi, D., </w:t>
      </w:r>
      <w:proofErr w:type="spellStart"/>
      <w:r>
        <w:rPr>
          <w:rFonts w:ascii="Times New Roman" w:eastAsia="Times New Roman" w:hAnsi="Times New Roman" w:cs="Times New Roman"/>
        </w:rPr>
        <w:t>Nurwijaya</w:t>
      </w:r>
      <w:proofErr w:type="spellEnd"/>
      <w:r>
        <w:rPr>
          <w:rFonts w:ascii="Times New Roman" w:eastAsia="Times New Roman" w:hAnsi="Times New Roman" w:cs="Times New Roman"/>
        </w:rPr>
        <w:t xml:space="preserve">, S., &amp; </w:t>
      </w:r>
      <w:proofErr w:type="spellStart"/>
      <w:r>
        <w:rPr>
          <w:rFonts w:ascii="Times New Roman" w:eastAsia="Times New Roman" w:hAnsi="Times New Roman" w:cs="Times New Roman"/>
        </w:rPr>
        <w:t>Lasaiba</w:t>
      </w:r>
      <w:proofErr w:type="spellEnd"/>
      <w:r>
        <w:rPr>
          <w:rFonts w:ascii="Times New Roman" w:eastAsia="Times New Roman" w:hAnsi="Times New Roman" w:cs="Times New Roman"/>
        </w:rPr>
        <w:t xml:space="preserve">, D. (2023). Implementation of Guided Inquiry Learning Model in improving students’ understanding of paraphrasing. </w:t>
      </w:r>
      <w:r>
        <w:rPr>
          <w:rFonts w:ascii="Times New Roman" w:eastAsia="Times New Roman" w:hAnsi="Times New Roman" w:cs="Times New Roman"/>
          <w:i/>
          <w:iCs/>
        </w:rPr>
        <w:t>Sumatra Journal of Disaster, Geography and Geography Education, 7</w:t>
      </w:r>
      <w:r>
        <w:rPr>
          <w:rFonts w:ascii="Times New Roman" w:eastAsia="Times New Roman" w:hAnsi="Times New Roman" w:cs="Times New Roman"/>
        </w:rPr>
        <w:t xml:space="preserve">(1), 81–86. </w:t>
      </w:r>
      <w:hyperlink r:id="rId13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http://sjdgge.ppj.unp.ac.id/index.php/Sjdgge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6027464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2737C2B9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Aprianto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D., Sutarman, S.,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Ofara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W. (2024). Analyzing the paraphrasing techniques in academic writing skills and the paraphrasing challenges across gender.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Languages and Language Teaching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>(1), 326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340. </w:t>
      </w:r>
      <w:hyperlink r:id="rId14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https://doi.org/10.33394/jollt.v12i1.9712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135F4FF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2E04A08C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Barkela</w:t>
      </w:r>
      <w:proofErr w:type="spellEnd"/>
      <w:r>
        <w:rPr>
          <w:rFonts w:ascii="Times New Roman" w:eastAsia="Times New Roman" w:hAnsi="Times New Roman" w:cs="Times New Roman"/>
        </w:rPr>
        <w:t xml:space="preserve">, V., &amp; Leuchter, M. (2024). Effectiveness of automated formative feedback in an online tutorial for promoting summarizing. </w:t>
      </w:r>
      <w:r>
        <w:rPr>
          <w:rFonts w:ascii="Times New Roman" w:eastAsia="Times New Roman" w:hAnsi="Times New Roman" w:cs="Times New Roman"/>
          <w:i/>
          <w:iCs/>
        </w:rPr>
        <w:t>Journal of Educational Technology Development and Exchange (JETDE), 17</w:t>
      </w:r>
      <w:r>
        <w:rPr>
          <w:rFonts w:ascii="Times New Roman" w:eastAsia="Times New Roman" w:hAnsi="Times New Roman" w:cs="Times New Roman"/>
        </w:rPr>
        <w:t xml:space="preserve">(1), 67–95. </w:t>
      </w:r>
      <w:hyperlink r:id="rId15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https://doi.org/10.18785/jetde.1701.04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28FE066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64A04BBF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Barrón</w:t>
      </w:r>
      <w:proofErr w:type="spellEnd"/>
      <w:r>
        <w:rPr>
          <w:rFonts w:ascii="Times New Roman" w:eastAsia="Times New Roman" w:hAnsi="Times New Roman" w:cs="Times New Roman"/>
        </w:rPr>
        <w:t xml:space="preserve">-Cedeño, A., Vila, M., Martí, M. A., &amp; Rosso, P. (2013). Plagiarism meets paraphrasing: Insights for the next generation in automatic plagiarism detection. </w:t>
      </w:r>
      <w:r>
        <w:rPr>
          <w:rFonts w:ascii="Times New Roman" w:eastAsia="Times New Roman" w:hAnsi="Times New Roman" w:cs="Times New Roman"/>
          <w:i/>
          <w:iCs/>
        </w:rPr>
        <w:t>Computational Linguistics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39</w:t>
      </w:r>
      <w:r>
        <w:rPr>
          <w:rFonts w:ascii="Times New Roman" w:eastAsia="Times New Roman" w:hAnsi="Times New Roman" w:cs="Times New Roman"/>
        </w:rPr>
        <w:t xml:space="preserve">(4), 917–947. </w:t>
      </w:r>
      <w:hyperlink r:id="rId16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https://doi.org/10.1162/COLI_a_00153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486BC0C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6FE90B26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Barry, E. S. (2006). Can paraphrasing practice help students define </w:t>
      </w:r>
      <w:proofErr w:type="gramStart"/>
      <w:r>
        <w:rPr>
          <w:rFonts w:ascii="Times New Roman" w:eastAsia="Times New Roman" w:hAnsi="Times New Roman" w:cs="Times New Roman"/>
        </w:rPr>
        <w:t>plagiarism?.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College Student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40</w:t>
      </w:r>
      <w:r>
        <w:rPr>
          <w:rFonts w:ascii="Times New Roman" w:eastAsia="Times New Roman" w:hAnsi="Times New Roman" w:cs="Times New Roman"/>
        </w:rPr>
        <w:t>(2), 377–385.</w:t>
      </w:r>
    </w:p>
    <w:p w14:paraId="5A5D9522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532F1B95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Bean, T. W., &amp; Steenwyk, F. L. (1984). The effect of three forms of summarization instruction on sixth graders’ summary writing and comprehension.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Reading Behavior, 9</w:t>
      </w:r>
      <w:r>
        <w:rPr>
          <w:rFonts w:ascii="Times New Roman" w:eastAsia="Times New Roman" w:hAnsi="Times New Roman" w:cs="Times New Roman"/>
          <w:color w:val="000000"/>
        </w:rPr>
        <w:t>(4), 297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306. </w:t>
      </w:r>
      <w:hyperlink r:id="rId17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https://doi.org/10.1080/10862968409547523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514201FD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6C531F19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  <w:color w:val="000000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highlight w:val="white"/>
        </w:rPr>
        <w:t>Bogorevich</w:t>
      </w:r>
      <w:proofErr w:type="spellEnd"/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, V., &amp; Kia, E. (2019). Using set summary phrases to reference outside sources. In J. Vorholt (Ed.), </w:t>
      </w:r>
      <w:r>
        <w:rPr>
          <w:rFonts w:ascii="Times New Roman" w:eastAsia="Times New Roman" w:hAnsi="Times New Roman" w:cs="Times New Roman"/>
          <w:i/>
          <w:iCs/>
          <w:color w:val="000000"/>
          <w:highlight w:val="white"/>
        </w:rPr>
        <w:t xml:space="preserve">New ways in teaching speaking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(2</w:t>
      </w:r>
      <w:r>
        <w:rPr>
          <w:rFonts w:ascii="Times New Roman" w:eastAsia="Times New Roman" w:hAnsi="Times New Roman" w:cs="Times New Roman"/>
          <w:color w:val="000000"/>
          <w:highlight w:val="white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ed.) (pp. 267</w:t>
      </w:r>
      <w:r>
        <w:rPr>
          <w:rFonts w:ascii="Times New Roman" w:eastAsia="Times New Roman" w:hAnsi="Times New Roman" w:cs="Times New Roman"/>
          <w:highlight w:val="white"/>
        </w:rPr>
        <w:t>–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269). TESOL.</w:t>
      </w:r>
    </w:p>
    <w:p w14:paraId="4BDCFA44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00"/>
          <w:highlight w:val="white"/>
        </w:rPr>
      </w:pPr>
    </w:p>
    <w:p w14:paraId="7779EA07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  <w:color w:val="000000"/>
          <w:highlight w:val="white"/>
        </w:rPr>
      </w:pPr>
      <w:proofErr w:type="spellStart"/>
      <w:r>
        <w:rPr>
          <w:rFonts w:ascii="Times New Roman" w:eastAsia="Times New Roman" w:hAnsi="Times New Roman" w:cs="Times New Roman"/>
        </w:rPr>
        <w:t>Boonmoh</w:t>
      </w:r>
      <w:proofErr w:type="spellEnd"/>
      <w:r>
        <w:rPr>
          <w:rFonts w:ascii="Times New Roman" w:eastAsia="Times New Roman" w:hAnsi="Times New Roman" w:cs="Times New Roman"/>
        </w:rPr>
        <w:t xml:space="preserve">, A., &amp; </w:t>
      </w:r>
      <w:proofErr w:type="spellStart"/>
      <w:r>
        <w:rPr>
          <w:rFonts w:ascii="Times New Roman" w:eastAsia="Times New Roman" w:hAnsi="Times New Roman" w:cs="Times New Roman"/>
        </w:rPr>
        <w:t>Boonkhaos</w:t>
      </w:r>
      <w:proofErr w:type="spellEnd"/>
      <w:r>
        <w:rPr>
          <w:rFonts w:ascii="Times New Roman" w:eastAsia="Times New Roman" w:hAnsi="Times New Roman" w:cs="Times New Roman"/>
        </w:rPr>
        <w:t xml:space="preserve">, K. (2025). The effect of using Google Translate and other online resources on English summaries written by Thai EFL university learners. </w:t>
      </w:r>
      <w:r>
        <w:rPr>
          <w:rFonts w:ascii="Times New Roman" w:eastAsia="Times New Roman" w:hAnsi="Times New Roman" w:cs="Times New Roman"/>
          <w:i/>
          <w:iCs/>
        </w:rPr>
        <w:t>CALICO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42</w:t>
      </w:r>
      <w:r>
        <w:rPr>
          <w:rFonts w:ascii="Times New Roman" w:eastAsia="Times New Roman" w:hAnsi="Times New Roman" w:cs="Times New Roman"/>
        </w:rPr>
        <w:t xml:space="preserve">(1), 165–188. </w:t>
      </w:r>
      <w:hyperlink r:id="rId18">
        <w:r w:rsidR="004E0041">
          <w:rPr>
            <w:rFonts w:ascii="Times New Roman" w:eastAsia="Times New Roman" w:hAnsi="Times New Roman" w:cs="Times New Roman"/>
            <w:color w:val="0000FF"/>
            <w:u w:val="single"/>
          </w:rPr>
          <w:t>https://doi.org/10.3138/calico-2024-1226</w:t>
        </w:r>
      </w:hyperlink>
    </w:p>
    <w:p w14:paraId="1B13FAE4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688CC97A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Bronshteyn, K., &amp; Baladad, R. (2006). Perspectives on… librarians as writing instructors: Using paraphrasing exercises to teach beginning information literacy students. </w:t>
      </w:r>
      <w:r>
        <w:rPr>
          <w:rFonts w:ascii="Times New Roman" w:eastAsia="Times New Roman" w:hAnsi="Times New Roman" w:cs="Times New Roman"/>
          <w:i/>
          <w:iCs/>
        </w:rPr>
        <w:t>The Journal of Academic Librarianship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32</w:t>
      </w:r>
      <w:r>
        <w:rPr>
          <w:rFonts w:ascii="Times New Roman" w:eastAsia="Times New Roman" w:hAnsi="Times New Roman" w:cs="Times New Roman"/>
        </w:rPr>
        <w:t xml:space="preserve">(5), 533–536. </w:t>
      </w:r>
      <w:hyperlink r:id="rId1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https://doi.org/10.1016/j.acalib.2006.05.010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C1A468D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17118B62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</w:rPr>
        <w:t xml:space="preserve">Brown, A. L., Day, J. D., &amp; Jones, R. S. (1983). The development of plans for  </w:t>
      </w:r>
      <w:r>
        <w:rPr>
          <w:rFonts w:ascii="Times New Roman" w:eastAsia="Times New Roman" w:hAnsi="Times New Roman" w:cs="Times New Roman"/>
          <w:color w:val="000000"/>
        </w:rPr>
        <w:br/>
        <w:t xml:space="preserve">   summarizing texts. </w:t>
      </w:r>
      <w:r>
        <w:rPr>
          <w:rFonts w:ascii="Times New Roman" w:eastAsia="Times New Roman" w:hAnsi="Times New Roman" w:cs="Times New Roman"/>
          <w:i/>
          <w:iCs/>
          <w:color w:val="000000"/>
        </w:rPr>
        <w:t>Child Development, 54</w:t>
      </w:r>
      <w:r>
        <w:rPr>
          <w:rFonts w:ascii="Times New Roman" w:eastAsia="Times New Roman" w:hAnsi="Times New Roman" w:cs="Times New Roman"/>
          <w:color w:val="000000"/>
        </w:rPr>
        <w:t>, 968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979. </w:t>
      </w:r>
      <w:hyperlink r:id="rId20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https://doi.org/10.2307/1129901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14:paraId="171CE155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49FD2C3B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Casazza, M. E. (1993). Using a model of direct instruction to teach summary writing </w:t>
      </w:r>
      <w:r>
        <w:rPr>
          <w:rFonts w:ascii="Times New Roman" w:eastAsia="Times New Roman" w:hAnsi="Times New Roman" w:cs="Times New Roman"/>
          <w:color w:val="000000"/>
        </w:rPr>
        <w:br/>
        <w:t xml:space="preserve">   in a college reading class.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Reading, 37</w:t>
      </w:r>
      <w:r>
        <w:rPr>
          <w:rFonts w:ascii="Times New Roman" w:eastAsia="Times New Roman" w:hAnsi="Times New Roman" w:cs="Times New Roman"/>
          <w:color w:val="000000"/>
        </w:rPr>
        <w:t>(3), 202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208. </w:t>
      </w:r>
      <w:hyperlink r:id="rId21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https://www.jstor.org/stable/40033359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096AFAC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FDE23F6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</w:rPr>
        <w:t>Casey, K. (2006). The use of paraphrased in summary writing: A comparison of L1 </w:t>
      </w:r>
      <w:r>
        <w:rPr>
          <w:rFonts w:ascii="Times New Roman" w:eastAsia="Times New Roman" w:hAnsi="Times New Roman" w:cs="Times New Roman"/>
          <w:color w:val="000000"/>
        </w:rPr>
        <w:br/>
        <w:t xml:space="preserve">   and L2 writers.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Second Language Writing, 15</w:t>
      </w:r>
      <w:r>
        <w:rPr>
          <w:rFonts w:ascii="Times New Roman" w:eastAsia="Times New Roman" w:hAnsi="Times New Roman" w:cs="Times New Roman"/>
          <w:color w:val="000000"/>
        </w:rPr>
        <w:t xml:space="preserve"> (4), 261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278. </w:t>
      </w:r>
      <w:hyperlink r:id="rId22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https://doi.org/10.1016/j.jslw.2006.09.006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14:paraId="08168357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62B95487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" w:eastAsia="Times" w:hAnsi="Times" w:cs="Times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 xml:space="preserve">Chan, S., &amp; May, L. (2022). Towards more valid scoring criteria for integrated reading-writing and listening-writing summary tasks. </w:t>
      </w:r>
      <w:r>
        <w:rPr>
          <w:rFonts w:ascii="Times New Roman" w:eastAsia="Times New Roman" w:hAnsi="Times New Roman" w:cs="Times New Roman"/>
          <w:i/>
          <w:iCs/>
          <w:color w:val="000000"/>
        </w:rPr>
        <w:t>Language Testing, 40</w:t>
      </w:r>
      <w:r>
        <w:rPr>
          <w:rFonts w:ascii="Times New Roman" w:eastAsia="Times New Roman" w:hAnsi="Times New Roman" w:cs="Times New Roman"/>
          <w:color w:val="000000"/>
        </w:rPr>
        <w:t>(2), 410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439. </w:t>
      </w:r>
      <w:hyperlink r:id="rId23">
        <w:r w:rsidR="004E0041">
          <w:rPr>
            <w:rFonts w:ascii="Times New Roman" w:eastAsia="Times New Roman" w:hAnsi="Times New Roman" w:cs="Times New Roman"/>
            <w:color w:val="0000FF"/>
            <w:u w:val="single"/>
          </w:rPr>
          <w:t>https://doi.org/10.1177/02655322221135025 </w:t>
        </w:r>
      </w:hyperlink>
    </w:p>
    <w:p w14:paraId="7AECBA86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66BC8DB4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Chen, X., Xavier, L.G., Pires, M., &amp; Amaro, V. (2025). Artificial intelligence and foreign language learning: ChatGPT’s limitations in summarizing texts. </w:t>
      </w:r>
      <w:r>
        <w:rPr>
          <w:rFonts w:ascii="Times New Roman" w:eastAsia="Times New Roman" w:hAnsi="Times New Roman" w:cs="Times New Roman"/>
          <w:i/>
          <w:iCs/>
        </w:rPr>
        <w:t>Theory and Practice in Language Studies, 15</w:t>
      </w:r>
      <w:r>
        <w:rPr>
          <w:rFonts w:ascii="Times New Roman" w:eastAsia="Times New Roman" w:hAnsi="Times New Roman" w:cs="Times New Roman"/>
        </w:rPr>
        <w:t xml:space="preserve">(11), 3585–3594. </w:t>
      </w:r>
      <w:hyperlink r:id="rId24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https://doi.org/10.17507/tpls.1511.11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A95294D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775E52ED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Choy, S. C., &amp; Lee, M. Y. (2012). Effects of teaching paraphrasing skills to students learning summary writing in ESL. </w:t>
      </w:r>
      <w:r>
        <w:rPr>
          <w:rFonts w:ascii="Times New Roman" w:eastAsia="Times New Roman" w:hAnsi="Times New Roman" w:cs="Times New Roman"/>
          <w:i/>
          <w:iCs/>
        </w:rPr>
        <w:t>Journal of Teaching and 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</w:t>
      </w:r>
      <w:r>
        <w:rPr>
          <w:rFonts w:ascii="Times New Roman" w:eastAsia="Times New Roman" w:hAnsi="Times New Roman" w:cs="Times New Roman"/>
        </w:rPr>
        <w:t xml:space="preserve">(2), 77–89. </w:t>
      </w:r>
      <w:hyperlink r:id="rId25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https://doi.org/10.22329/jtl.v8i2.3145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8A033C6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34EF1F80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Christoffels</w:t>
      </w:r>
      <w:proofErr w:type="spellEnd"/>
      <w:r>
        <w:rPr>
          <w:rFonts w:ascii="Times New Roman" w:eastAsia="Times New Roman" w:hAnsi="Times New Roman" w:cs="Times New Roman"/>
        </w:rPr>
        <w:t xml:space="preserve">, I. K., &amp; de Groot, A. M. (2004). Components of simultaneous interpreting: Comparing interpreting with shadowing and paraphrasing. </w:t>
      </w:r>
      <w:r>
        <w:rPr>
          <w:rFonts w:ascii="Times New Roman" w:eastAsia="Times New Roman" w:hAnsi="Times New Roman" w:cs="Times New Roman"/>
          <w:i/>
          <w:iCs/>
        </w:rPr>
        <w:t>Bilingualism: Language and Cognition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</w:t>
      </w:r>
      <w:r>
        <w:rPr>
          <w:rFonts w:ascii="Times New Roman" w:eastAsia="Times New Roman" w:hAnsi="Times New Roman" w:cs="Times New Roman"/>
        </w:rPr>
        <w:t xml:space="preserve">(03), 227–240. </w:t>
      </w:r>
      <w:hyperlink r:id="rId26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https://doi.org/10.1017/S1366728904001609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49852FB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72B44D15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Clarin, A. S., </w:t>
      </w:r>
      <w:proofErr w:type="spellStart"/>
      <w:r>
        <w:rPr>
          <w:rFonts w:ascii="Times New Roman" w:eastAsia="Times New Roman" w:hAnsi="Times New Roman" w:cs="Times New Roman"/>
        </w:rPr>
        <w:t>Serohijos</w:t>
      </w:r>
      <w:proofErr w:type="spellEnd"/>
      <w:r>
        <w:rPr>
          <w:rFonts w:ascii="Times New Roman" w:eastAsia="Times New Roman" w:hAnsi="Times New Roman" w:cs="Times New Roman"/>
        </w:rPr>
        <w:t xml:space="preserve">, S. S., </w:t>
      </w:r>
      <w:proofErr w:type="spellStart"/>
      <w:r>
        <w:rPr>
          <w:rFonts w:ascii="Times New Roman" w:eastAsia="Times New Roman" w:hAnsi="Times New Roman" w:cs="Times New Roman"/>
        </w:rPr>
        <w:t>Sumaylo</w:t>
      </w:r>
      <w:proofErr w:type="spellEnd"/>
      <w:r>
        <w:rPr>
          <w:rFonts w:ascii="Times New Roman" w:eastAsia="Times New Roman" w:hAnsi="Times New Roman" w:cs="Times New Roman"/>
        </w:rPr>
        <w:t xml:space="preserve">, L. L., &amp; </w:t>
      </w:r>
      <w:proofErr w:type="spellStart"/>
      <w:r>
        <w:rPr>
          <w:rFonts w:ascii="Times New Roman" w:eastAsia="Times New Roman" w:hAnsi="Times New Roman" w:cs="Times New Roman"/>
        </w:rPr>
        <w:t>Baluyos</w:t>
      </w:r>
      <w:proofErr w:type="spellEnd"/>
      <w:r>
        <w:rPr>
          <w:rFonts w:ascii="Times New Roman" w:eastAsia="Times New Roman" w:hAnsi="Times New Roman" w:cs="Times New Roman"/>
        </w:rPr>
        <w:t xml:space="preserve">, G. R. (2023). The challenges in paraphrasing among English language students.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EduLine</w:t>
      </w:r>
      <w:proofErr w:type="spellEnd"/>
      <w:r>
        <w:rPr>
          <w:rFonts w:ascii="Times New Roman" w:eastAsia="Times New Roman" w:hAnsi="Times New Roman" w:cs="Times New Roman"/>
          <w:i/>
          <w:iCs/>
        </w:rPr>
        <w:t>: Journal of Education and Learning Innovation, 3</w:t>
      </w:r>
      <w:r>
        <w:rPr>
          <w:rFonts w:ascii="Times New Roman" w:eastAsia="Times New Roman" w:hAnsi="Times New Roman" w:cs="Times New Roman"/>
        </w:rPr>
        <w:t xml:space="preserve">(4), 493–503. </w:t>
      </w:r>
      <w:hyperlink r:id="rId27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https://doi.org/10.35877/454RI.eduline2052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9FE2009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751FA10E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Cohen, A. D. (1993). The role of instructions in testing summarizing ability. In D. Douglas &amp; C. Chapelle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A new decade of language testing research </w:t>
      </w:r>
      <w:r>
        <w:rPr>
          <w:rFonts w:ascii="Times New Roman" w:eastAsia="Times New Roman" w:hAnsi="Times New Roman" w:cs="Times New Roman"/>
          <w:color w:val="000000"/>
        </w:rPr>
        <w:t>(pp. 132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160). TESOL.</w:t>
      </w:r>
    </w:p>
    <w:p w14:paraId="5972813B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18D4AB0C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Cohen, A. D. (1994). English for academic purposes in Brazil: The use of summary tasks. In C. Hill &amp; K. Parry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>From testing to assessment: English as an international language</w:t>
      </w:r>
      <w:r>
        <w:rPr>
          <w:rFonts w:ascii="Times New Roman" w:eastAsia="Times New Roman" w:hAnsi="Times New Roman" w:cs="Times New Roman"/>
          <w:color w:val="000000"/>
        </w:rPr>
        <w:t xml:space="preserve"> (pp. 174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204). Longman. </w:t>
      </w:r>
      <w:hyperlink r:id="rId28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https://doi.org/10.4324/9781315843940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1B2B371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2F9AC5DA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Cumming, A.,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Rebuffot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J., &amp; Ledwell, M. (1989). Reading and summarizing challenging texts in first and second languages. </w:t>
      </w:r>
      <w:r>
        <w:rPr>
          <w:rFonts w:ascii="Times New Roman" w:eastAsia="Times New Roman" w:hAnsi="Times New Roman" w:cs="Times New Roman"/>
          <w:i/>
          <w:iCs/>
          <w:color w:val="000000"/>
        </w:rPr>
        <w:t>Reading and Writing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>(3), 201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219. </w:t>
      </w:r>
      <w:hyperlink r:id="rId2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https://doi.org/10.1007/BF00377643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5FA500D4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581DAD8A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Day, J. D. (1986). Teaching summarization skills: Influences of student ability level and strategy difficulty. </w:t>
      </w:r>
      <w:r>
        <w:rPr>
          <w:rFonts w:ascii="Times New Roman" w:eastAsia="Times New Roman" w:hAnsi="Times New Roman" w:cs="Times New Roman"/>
          <w:i/>
          <w:iCs/>
        </w:rPr>
        <w:t>Cognition and Instruction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</w:t>
      </w:r>
      <w:r>
        <w:rPr>
          <w:rFonts w:ascii="Times New Roman" w:eastAsia="Times New Roman" w:hAnsi="Times New Roman" w:cs="Times New Roman"/>
        </w:rPr>
        <w:t xml:space="preserve">(3), 193–210. </w:t>
      </w:r>
      <w:hyperlink r:id="rId30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https://doi.org/10.1207/s1532690xci0303_3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5976FE3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1DAC0865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Davis, M., &amp; Hult, R. E. (1997). Effects of writing summaries as a generative learning activity during note taking. </w:t>
      </w:r>
      <w:r>
        <w:rPr>
          <w:rFonts w:ascii="Times New Roman" w:eastAsia="Times New Roman" w:hAnsi="Times New Roman" w:cs="Times New Roman"/>
          <w:i/>
          <w:iCs/>
          <w:color w:val="222222"/>
          <w:highlight w:val="white"/>
        </w:rPr>
        <w:t>Teaching of Psychology, 24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(1), 47–50. </w:t>
      </w:r>
      <w:hyperlink r:id="rId31">
        <w:r w:rsidR="004E0041">
          <w:rPr>
            <w:rFonts w:ascii="Times New Roman" w:eastAsia="Times New Roman" w:hAnsi="Times New Roman" w:cs="Times New Roman"/>
            <w:color w:val="0000FF"/>
            <w:highlight w:val="white"/>
            <w:u w:val="single"/>
          </w:rPr>
          <w:t>https://doi.org/10.1207/s15328023top2401_10</w:t>
        </w:r>
      </w:hyperlink>
    </w:p>
    <w:p w14:paraId="6BCAD59E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5F7200D0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Zhang, E. (2020). An investigation of novice ESL writers’ cognitive processes and strategy use of paraphrasing. </w:t>
      </w:r>
      <w:r>
        <w:rPr>
          <w:rFonts w:ascii="Times New Roman" w:eastAsia="Times New Roman" w:hAnsi="Times New Roman" w:cs="Times New Roman"/>
          <w:i/>
          <w:iCs/>
        </w:rPr>
        <w:t>Language Testing in Asia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10</w:t>
      </w:r>
      <w:r>
        <w:rPr>
          <w:rFonts w:ascii="Times New Roman" w:eastAsia="Times New Roman" w:hAnsi="Times New Roman" w:cs="Times New Roman"/>
        </w:rPr>
        <w:t xml:space="preserve">(1), 9. </w:t>
      </w:r>
      <w:hyperlink r:id="rId32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https://doi.org/10.1186/s40468-020-00104-3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396137D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1F7679C7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Du, Q. (2014). Bridging the gap between ESL composition programs and disciplinary writing: The teaching and learning of summarization skill. In T. Zawacki &amp; M. Cox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>WAC and second language writers: Research towards linguistically and culturally inclusive programs and practices</w:t>
      </w:r>
      <w:r>
        <w:rPr>
          <w:rFonts w:ascii="Times New Roman" w:eastAsia="Times New Roman" w:hAnsi="Times New Roman" w:cs="Times New Roman"/>
          <w:color w:val="000000"/>
        </w:rPr>
        <w:t xml:space="preserve"> (pp. 113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128). The WAC Clearinghouse.</w:t>
      </w:r>
    </w:p>
    <w:p w14:paraId="1F2A9931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4043B4BB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Ellis, E. S., &amp; Graves, A. W. (1990). Teaching rural students with learning disabilities: A paraphrasing strategy to increase comprehension of main ideas. </w:t>
      </w:r>
      <w:r>
        <w:rPr>
          <w:rFonts w:ascii="Times New Roman" w:eastAsia="Times New Roman" w:hAnsi="Times New Roman" w:cs="Times New Roman"/>
          <w:i/>
          <w:iCs/>
        </w:rPr>
        <w:t>Rural Special Education Quarterly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10</w:t>
      </w:r>
      <w:r>
        <w:rPr>
          <w:rFonts w:ascii="Times New Roman" w:eastAsia="Times New Roman" w:hAnsi="Times New Roman" w:cs="Times New Roman"/>
        </w:rPr>
        <w:t xml:space="preserve">(2), 2–10. </w:t>
      </w:r>
      <w:hyperlink r:id="rId33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https://doi.org/10.1177/875687059001000201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079522A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4951BBC5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Fisk, C., &amp; Hurst, B. (2003). Paraphrasing for comprehension. </w:t>
      </w:r>
      <w:r>
        <w:rPr>
          <w:rFonts w:ascii="Times New Roman" w:eastAsia="Times New Roman" w:hAnsi="Times New Roman" w:cs="Times New Roman"/>
          <w:i/>
          <w:iCs/>
        </w:rPr>
        <w:t>The Reading Teacher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57</w:t>
      </w:r>
      <w:r>
        <w:rPr>
          <w:rFonts w:ascii="Times New Roman" w:eastAsia="Times New Roman" w:hAnsi="Times New Roman" w:cs="Times New Roman"/>
        </w:rPr>
        <w:t xml:space="preserve">(2), 182–185. </w:t>
      </w:r>
      <w:hyperlink r:id="rId34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https://www.jstor.org/stable/20205336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F9D5C57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32EC70DD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Fitria, T. N. (2024). Students’ preparation in IELTS Writing Task 1: How to write a summary of visual information.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LingTera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 xml:space="preserve">(1), 39–55. </w:t>
      </w:r>
      <w:hyperlink r:id="rId35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https://doi.org/10.21831/lt.v11i1.59520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3B2A068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66C0929E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Franzke, M., &amp; Streeter, L. A. (2006). Building student summarization, writing and reading comprehension skills with guided practice and automated feedback. </w:t>
      </w:r>
      <w:r>
        <w:rPr>
          <w:rFonts w:ascii="Times New Roman" w:eastAsia="Times New Roman" w:hAnsi="Times New Roman" w:cs="Times New Roman"/>
          <w:i/>
          <w:iCs/>
        </w:rPr>
        <w:t xml:space="preserve">Highlights from research at the University of Colorado, a white paper from Pearson Knowledge </w:t>
      </w:r>
      <w:r>
        <w:rPr>
          <w:rFonts w:ascii="Times New Roman" w:eastAsia="Times New Roman" w:hAnsi="Times New Roman" w:cs="Times New Roman"/>
          <w:i/>
          <w:iCs/>
        </w:rPr>
        <w:lastRenderedPageBreak/>
        <w:t>Technologies</w:t>
      </w:r>
      <w:r>
        <w:rPr>
          <w:rFonts w:ascii="Times New Roman" w:eastAsia="Times New Roman" w:hAnsi="Times New Roman" w:cs="Times New Roman"/>
        </w:rPr>
        <w:t xml:space="preserve">. </w:t>
      </w:r>
      <w:hyperlink r:id="rId36">
        <w:r w:rsidR="004E0041">
          <w:rPr>
            <w:rFonts w:ascii="Times New Roman" w:eastAsia="Times New Roman" w:hAnsi="Times New Roman" w:cs="Times New Roman"/>
            <w:color w:val="0000FF"/>
            <w:u w:val="single"/>
          </w:rPr>
          <w:t>http://assets.pearsonschool.com/asset_mgr/legacy/200727/SummaryStreetWhitePaper-FINAL-1_262_1.pdf</w:t>
        </w:r>
      </w:hyperlink>
    </w:p>
    <w:p w14:paraId="04C59344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2AAF3F58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Frederiks, P. J. M., &amp; van der Weide, T. P. (2002). Deriving and paraphrasing information grammars using object-oriented analysis models. </w:t>
      </w:r>
      <w:r>
        <w:rPr>
          <w:rFonts w:ascii="Times New Roman" w:eastAsia="Times New Roman" w:hAnsi="Times New Roman" w:cs="Times New Roman"/>
          <w:i/>
          <w:iCs/>
        </w:rPr>
        <w:t>Acta Informatica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38</w:t>
      </w:r>
      <w:r>
        <w:rPr>
          <w:rFonts w:ascii="Times New Roman" w:eastAsia="Times New Roman" w:hAnsi="Times New Roman" w:cs="Times New Roman"/>
        </w:rPr>
        <w:t xml:space="preserve">(7), 437–488. </w:t>
      </w:r>
      <w:hyperlink r:id="rId37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https://doi.org/10.1007/s002360200083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01DC9D2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31D42F44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Friend, R. (2001). Teaching summarization as a content area reading strategy. 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iCs/>
        </w:rPr>
        <w:t>   Journal of Adolescent &amp; Adult Literacy, 44</w:t>
      </w:r>
      <w:r>
        <w:rPr>
          <w:rFonts w:ascii="Times New Roman" w:eastAsia="Times New Roman" w:hAnsi="Times New Roman" w:cs="Times New Roman"/>
        </w:rPr>
        <w:t xml:space="preserve">(4), 320–329. </w:t>
      </w:r>
      <w:hyperlink r:id="rId38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https://www.jstor.org/stable/40015345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4262376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362B44F4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Friend, R. (2002). Summing it up: Teaching summary writing to enhance science learning. </w:t>
      </w:r>
      <w:r>
        <w:rPr>
          <w:rFonts w:ascii="Times New Roman" w:eastAsia="Times New Roman" w:hAnsi="Times New Roman" w:cs="Times New Roman"/>
          <w:i/>
          <w:iCs/>
        </w:rPr>
        <w:t>The Science Teacher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69</w:t>
      </w:r>
      <w:r>
        <w:rPr>
          <w:rFonts w:ascii="Times New Roman" w:eastAsia="Times New Roman" w:hAnsi="Times New Roman" w:cs="Times New Roman"/>
        </w:rPr>
        <w:t>(4), 40–43.</w:t>
      </w:r>
    </w:p>
    <w:p w14:paraId="35010B60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041E2756" w14:textId="1AE6AC5A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Garner, R. (1982). Efficient text summarizations costs and benefits. </w:t>
      </w:r>
      <w:r>
        <w:rPr>
          <w:rFonts w:ascii="Times New Roman" w:eastAsia="Times New Roman" w:hAnsi="Times New Roman" w:cs="Times New Roman"/>
          <w:i/>
          <w:iCs/>
        </w:rPr>
        <w:t xml:space="preserve">Journal of </w:t>
      </w:r>
      <w:r>
        <w:rPr>
          <w:rFonts w:ascii="Times New Roman" w:eastAsia="Times New Roman" w:hAnsi="Times New Roman" w:cs="Times New Roman"/>
          <w:i/>
          <w:iCs/>
        </w:rPr>
        <w:br/>
        <w:t> Educational Research, 35</w:t>
      </w:r>
      <w:r>
        <w:rPr>
          <w:rFonts w:ascii="Times New Roman" w:eastAsia="Times New Roman" w:hAnsi="Times New Roman" w:cs="Times New Roman"/>
        </w:rPr>
        <w:t xml:space="preserve">(5), 275–279. </w:t>
      </w:r>
      <w:hyperlink r:id="rId3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https://doi.org/10.1016/0361-476X(85)90014-1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3D7D055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5960084C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Glover, J. A., Plake, B. S., Roberts, B., Zimmer, J. W., &amp; Palmere, M. (1981). Distinctiveness of encoding: The effects of paraphrasing and drawing inferences on memory from prose. </w:t>
      </w:r>
      <w:r>
        <w:rPr>
          <w:rFonts w:ascii="Times New Roman" w:eastAsia="Times New Roman" w:hAnsi="Times New Roman" w:cs="Times New Roman"/>
          <w:i/>
          <w:iCs/>
        </w:rPr>
        <w:t>Journal of Educational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73</w:t>
      </w:r>
      <w:r>
        <w:rPr>
          <w:rFonts w:ascii="Times New Roman" w:eastAsia="Times New Roman" w:hAnsi="Times New Roman" w:cs="Times New Roman"/>
        </w:rPr>
        <w:t xml:space="preserve">(5), 736–744. </w:t>
      </w:r>
      <w:hyperlink r:id="rId40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https://doi.org/10.1037/0022-0663.73.5.736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42B2705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1684DBBC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Greaney, G. L. (1997). Less is more: Summary writing and sentence structure in the </w:t>
      </w:r>
      <w:r>
        <w:rPr>
          <w:rFonts w:ascii="Times New Roman" w:eastAsia="Times New Roman" w:hAnsi="Times New Roman" w:cs="Times New Roman"/>
        </w:rPr>
        <w:br/>
        <w:t xml:space="preserve">   advanced ESL classroom. </w:t>
      </w:r>
      <w:r>
        <w:rPr>
          <w:rFonts w:ascii="Times New Roman" w:eastAsia="Times New Roman" w:hAnsi="Times New Roman" w:cs="Times New Roman"/>
          <w:i/>
          <w:iCs/>
        </w:rPr>
        <w:t>The Internet TESL Journal, 3</w:t>
      </w:r>
      <w:r>
        <w:rPr>
          <w:rFonts w:ascii="Times New Roman" w:eastAsia="Times New Roman" w:hAnsi="Times New Roman" w:cs="Times New Roman"/>
        </w:rPr>
        <w:t>(9).</w:t>
      </w:r>
      <w:r>
        <w:rPr>
          <w:rFonts w:ascii="Times New Roman" w:eastAsia="Times New Roman" w:hAnsi="Times New Roman" w:cs="Times New Roman"/>
        </w:rPr>
        <w:br/>
      </w:r>
    </w:p>
    <w:p w14:paraId="01EE8AE0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Hagaman, J. L., Casey, K. J., &amp; Reid, R. (2012). The effects of the paraphrasing strategy on the reading comprehension of young students. </w:t>
      </w:r>
      <w:r>
        <w:rPr>
          <w:rFonts w:ascii="Times New Roman" w:eastAsia="Times New Roman" w:hAnsi="Times New Roman" w:cs="Times New Roman"/>
          <w:i/>
          <w:iCs/>
        </w:rPr>
        <w:t>Remedial and Special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33</w:t>
      </w:r>
      <w:r>
        <w:rPr>
          <w:rFonts w:ascii="Times New Roman" w:eastAsia="Times New Roman" w:hAnsi="Times New Roman" w:cs="Times New Roman"/>
        </w:rPr>
        <w:t xml:space="preserve">(2), 110–123. </w:t>
      </w:r>
      <w:hyperlink r:id="rId41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https://doi.org/10.1177/0741932510364548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752631B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6EB0D155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Hagaman, J. L., &amp; Reid, R. (2008). The effects of the paraphrasing strategy on the reading comprehension of middle school students at risk for failure in reading. </w:t>
      </w:r>
      <w:r>
        <w:rPr>
          <w:rFonts w:ascii="Times New Roman" w:eastAsia="Times New Roman" w:hAnsi="Times New Roman" w:cs="Times New Roman"/>
          <w:i/>
          <w:iCs/>
        </w:rPr>
        <w:t>Remedial and Special Education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29</w:t>
      </w:r>
      <w:r>
        <w:rPr>
          <w:rFonts w:ascii="Times New Roman" w:eastAsia="Times New Roman" w:hAnsi="Times New Roman" w:cs="Times New Roman"/>
        </w:rPr>
        <w:t xml:space="preserve">(4), 222–234. </w:t>
      </w:r>
      <w:hyperlink r:id="rId42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https://doi.org/10.1177/0741932507311638</w:t>
        </w:r>
      </w:hyperlink>
      <w:r>
        <w:rPr>
          <w:rFonts w:ascii="Times New Roman" w:eastAsia="Times New Roman" w:hAnsi="Times New Roman" w:cs="Times New Roman"/>
        </w:rPr>
        <w:t xml:space="preserve">&gt; </w:t>
      </w:r>
    </w:p>
    <w:p w14:paraId="105BA883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275C5C2B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Hansen, F. C. B., Resnick, H., &amp; Galea, J. (2002). Better listening: paraphrasing and perception checking–a study of the effectiveness of a multimedia skills training program. </w:t>
      </w:r>
      <w:r>
        <w:rPr>
          <w:rFonts w:ascii="Times New Roman" w:eastAsia="Times New Roman" w:hAnsi="Times New Roman" w:cs="Times New Roman"/>
          <w:i/>
          <w:iCs/>
        </w:rPr>
        <w:t>Journal of Technology in Human Services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20</w:t>
      </w:r>
      <w:r>
        <w:rPr>
          <w:rFonts w:ascii="Times New Roman" w:eastAsia="Times New Roman" w:hAnsi="Times New Roman" w:cs="Times New Roman"/>
        </w:rPr>
        <w:t xml:space="preserve">(3-4), 317–331. </w:t>
      </w:r>
      <w:hyperlink r:id="rId43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https://doi.org/10.1300/J017v20n03_07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D48A867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0771358A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Hill, M. (1991). Writing summaries promotes thinking and learning across the </w:t>
      </w:r>
      <w:r>
        <w:rPr>
          <w:rFonts w:ascii="Times New Roman" w:eastAsia="Times New Roman" w:hAnsi="Times New Roman" w:cs="Times New Roman"/>
        </w:rPr>
        <w:br/>
        <w:t xml:space="preserve">   curriculum-but why are they so difficult to write? </w:t>
      </w:r>
      <w:r>
        <w:rPr>
          <w:rFonts w:ascii="Times New Roman" w:eastAsia="Times New Roman" w:hAnsi="Times New Roman" w:cs="Times New Roman"/>
          <w:i/>
          <w:iCs/>
        </w:rPr>
        <w:t>Journal of Reading, 34</w:t>
      </w:r>
      <w:r>
        <w:rPr>
          <w:rFonts w:ascii="Times New Roman" w:eastAsia="Times New Roman" w:hAnsi="Times New Roman" w:cs="Times New Roman"/>
        </w:rPr>
        <w:t xml:space="preserve">(7), </w:t>
      </w:r>
      <w:r>
        <w:rPr>
          <w:rFonts w:ascii="Times New Roman" w:eastAsia="Times New Roman" w:hAnsi="Times New Roman" w:cs="Times New Roman"/>
        </w:rPr>
        <w:br/>
        <w:t xml:space="preserve">   536–539. </w:t>
      </w:r>
      <w:hyperlink r:id="rId44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https://www.jstor.org/stable/40014578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D1F9280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5F440826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Hare, V. C., &amp; Borchardt, K. M. (1984). Direct instruction of summarization skills. </w:t>
      </w:r>
      <w:r>
        <w:rPr>
          <w:rFonts w:ascii="Times New Roman" w:eastAsia="Times New Roman" w:hAnsi="Times New Roman" w:cs="Times New Roman"/>
          <w:i/>
          <w:iCs/>
        </w:rPr>
        <w:t>Reading Research Quarterly</w:t>
      </w:r>
      <w:r>
        <w:rPr>
          <w:rFonts w:ascii="Times New Roman" w:eastAsia="Times New Roman" w:hAnsi="Times New Roman" w:cs="Times New Roman"/>
        </w:rPr>
        <w:t xml:space="preserve">, 62–78. </w:t>
      </w:r>
      <w:hyperlink r:id="rId45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https://doi.org/10.2307/747652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FF976DD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3051ED0E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1" w:name="_heading=h.8mb70xxyzx1s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</w:rPr>
        <w:t>Hassanipour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S., Nayak, S., Bozorgi, A., Keivanlou, M. H., Dave, T., Alotaibi, A., ... &amp; Amini-Salehi, E. (2024). The ability of ChatGPT in paraphrasing texts and reducing plagiarism: A descriptive analysis. </w:t>
      </w:r>
      <w:r>
        <w:rPr>
          <w:rFonts w:ascii="Times New Roman" w:eastAsia="Times New Roman" w:hAnsi="Times New Roman" w:cs="Times New Roman"/>
          <w:i/>
          <w:iCs/>
          <w:color w:val="000000"/>
        </w:rPr>
        <w:t>JMIR Medical Education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10</w:t>
      </w:r>
      <w:r>
        <w:rPr>
          <w:rFonts w:ascii="Times New Roman" w:eastAsia="Times New Roman" w:hAnsi="Times New Roman" w:cs="Times New Roman"/>
          <w:color w:val="000000"/>
        </w:rPr>
        <w:t>(1), e53308.</w:t>
      </w:r>
      <w:r>
        <w:rPr>
          <w:rFonts w:ascii="Times New Roman" w:eastAsia="Times New Roman" w:hAnsi="Times New Roman" w:cs="Times New Roman"/>
        </w:rPr>
        <w:t xml:space="preserve"> </w:t>
      </w:r>
      <w:hyperlink r:id="rId46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https://doi.org/10.2196/53308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1FFF3B9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6335DE8A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2" w:name="_heading=h.keej0ovw3zoi" w:colFirst="0" w:colLast="0"/>
      <w:bookmarkEnd w:id="2"/>
      <w:r>
        <w:rPr>
          <w:rFonts w:ascii="Times New Roman" w:eastAsia="Times New Roman" w:hAnsi="Times New Roman" w:cs="Times New Roman"/>
          <w:color w:val="000000"/>
        </w:rPr>
        <w:t xml:space="preserve">Hemmati, F.,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Bemani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S. (2013). Comparing effect of 'summarizing', 'question-answer relationship', and 'syntactic structure identification' on the reading comprehension of Iranian EFL students. </w:t>
      </w:r>
      <w:r>
        <w:rPr>
          <w:rFonts w:ascii="Times New Roman" w:eastAsia="Times New Roman" w:hAnsi="Times New Roman" w:cs="Times New Roman"/>
          <w:i/>
          <w:iCs/>
          <w:color w:val="000000"/>
        </w:rPr>
        <w:t>International Journal of Applied Linguistics and English Literature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>(1), 151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156.</w:t>
      </w:r>
      <w:r>
        <w:rPr>
          <w:rFonts w:ascii="Times New Roman" w:eastAsia="Times New Roman" w:hAnsi="Times New Roman" w:cs="Times New Roman"/>
        </w:rPr>
        <w:t xml:space="preserve"> </w:t>
      </w:r>
      <w:hyperlink r:id="rId47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https://doi.org/10.7575/ijalel.v.2n.1p.151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4A74846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408C6DBC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Hirvela, A., &amp; Du, Q. (2013). “Why am I paraphrasing?”: Undergraduate ESL writers’ engagement with source-based academic writing and reading.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English for Academic Purposes, 12</w:t>
      </w:r>
      <w:r>
        <w:rPr>
          <w:rFonts w:ascii="Times New Roman" w:eastAsia="Times New Roman" w:hAnsi="Times New Roman" w:cs="Times New Roman"/>
          <w:color w:val="000000"/>
        </w:rPr>
        <w:t>(2), 87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98. </w:t>
      </w:r>
      <w:hyperlink r:id="rId48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https://doi.org/10.1016/j.jeap.2012.11.005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665AAA00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3F38A0A3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Hoey, M. (2014). Strategies of writing summaries for hard news texts: A text analysis approach. </w:t>
      </w:r>
      <w:r>
        <w:rPr>
          <w:rFonts w:ascii="Times New Roman" w:eastAsia="Times New Roman" w:hAnsi="Times New Roman" w:cs="Times New Roman"/>
          <w:i/>
          <w:iCs/>
        </w:rPr>
        <w:t>Discourse Studies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16</w:t>
      </w:r>
      <w:r>
        <w:rPr>
          <w:rFonts w:ascii="Times New Roman" w:eastAsia="Times New Roman" w:hAnsi="Times New Roman" w:cs="Times New Roman"/>
        </w:rPr>
        <w:t xml:space="preserve">(1), 89–105. </w:t>
      </w:r>
      <w:hyperlink r:id="rId4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https://doi.org/10.1177/1461445613496356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A77507F" w14:textId="77777777" w:rsidR="004E0041" w:rsidRDefault="004E0041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</w:p>
    <w:p w14:paraId="4E581CAF" w14:textId="77777777" w:rsidR="004E0041" w:rsidRDefault="00000000">
      <w:pPr>
        <w:tabs>
          <w:tab w:val="left" w:pos="9360"/>
        </w:tabs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Hosseinpur</w:t>
      </w:r>
      <w:proofErr w:type="spellEnd"/>
      <w:r>
        <w:rPr>
          <w:rFonts w:ascii="Times New Roman" w:eastAsia="Times New Roman" w:hAnsi="Times New Roman" w:cs="Times New Roman"/>
        </w:rPr>
        <w:t xml:space="preserve">, M. R. (2015). The impact of teaching summarizing on EFL learners’ </w:t>
      </w:r>
      <w:proofErr w:type="spellStart"/>
      <w:r>
        <w:rPr>
          <w:rFonts w:ascii="Times New Roman" w:eastAsia="Times New Roman" w:hAnsi="Times New Roman" w:cs="Times New Roman"/>
        </w:rPr>
        <w:t>microgenetic</w:t>
      </w:r>
      <w:proofErr w:type="spellEnd"/>
      <w:r>
        <w:rPr>
          <w:rFonts w:ascii="Times New Roman" w:eastAsia="Times New Roman" w:hAnsi="Times New Roman" w:cs="Times New Roman"/>
        </w:rPr>
        <w:t xml:space="preserve"> development of summary writing. </w:t>
      </w:r>
      <w:r>
        <w:rPr>
          <w:rFonts w:ascii="Times New Roman" w:eastAsia="Times New Roman" w:hAnsi="Times New Roman" w:cs="Times New Roman"/>
          <w:i/>
          <w:iCs/>
        </w:rPr>
        <w:t>Teaching English as a Second Language (Formerly Journal of Teaching Language Skills)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34</w:t>
      </w:r>
      <w:r>
        <w:rPr>
          <w:rFonts w:ascii="Times New Roman" w:eastAsia="Times New Roman" w:hAnsi="Times New Roman" w:cs="Times New Roman"/>
        </w:rPr>
        <w:t xml:space="preserve">(2), 69–92.  </w:t>
      </w:r>
      <w:hyperlink r:id="rId50">
        <w:r w:rsidR="004E0041">
          <w:rPr>
            <w:rFonts w:ascii="Times New Roman" w:eastAsia="Times New Roman" w:hAnsi="Times New Roman" w:cs="Times New Roman"/>
            <w:color w:val="0000FF"/>
            <w:u w:val="single"/>
          </w:rPr>
          <w:t>https://tesl.shirazu.ac.ir/article_3531_fe78ccd730fda136ddb0932a3f0d6d27.pdf</w:t>
        </w:r>
      </w:hyperlink>
      <w:r>
        <w:rPr>
          <w:rFonts w:ascii="Times New Roman" w:eastAsia="Times New Roman" w:hAnsi="Times New Roman" w:cs="Times New Roman"/>
        </w:rPr>
        <w:t xml:space="preserve">  </w:t>
      </w:r>
    </w:p>
    <w:p w14:paraId="25514BDA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3AD7C1B6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Johns, A. M. (1985). Summary protocols of ‘underprepared’ and ‘adept’ university students: Replications and distortions of the original. </w:t>
      </w:r>
      <w:r>
        <w:rPr>
          <w:rFonts w:ascii="Times New Roman" w:eastAsia="Times New Roman" w:hAnsi="Times New Roman" w:cs="Times New Roman"/>
          <w:i/>
          <w:iCs/>
          <w:color w:val="000000"/>
        </w:rPr>
        <w:t>Language Learning, 35,</w:t>
      </w:r>
      <w:r>
        <w:rPr>
          <w:rFonts w:ascii="Times New Roman" w:eastAsia="Times New Roman" w:hAnsi="Times New Roman" w:cs="Times New Roman"/>
          <w:color w:val="000000"/>
        </w:rPr>
        <w:t xml:space="preserve"> 495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517. </w:t>
      </w:r>
      <w:hyperlink r:id="rId51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https://doi.org/10.1111/j.1467-1770.1985.tb00358.x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22F42F4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6A284A54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Johns, A. M., &amp; Mayes, P. (1990). An analysis of summary protocols of university ESL students. </w:t>
      </w:r>
      <w:r>
        <w:rPr>
          <w:rFonts w:ascii="Times New Roman" w:eastAsia="Times New Roman" w:hAnsi="Times New Roman" w:cs="Times New Roman"/>
          <w:i/>
          <w:iCs/>
          <w:color w:val="000000"/>
        </w:rPr>
        <w:t>Applied Linguistics, 11</w:t>
      </w:r>
      <w:r>
        <w:rPr>
          <w:rFonts w:ascii="Times New Roman" w:eastAsia="Times New Roman" w:hAnsi="Times New Roman" w:cs="Times New Roman"/>
          <w:color w:val="000000"/>
        </w:rPr>
        <w:t>(3), 253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271. </w:t>
      </w:r>
      <w:hyperlink r:id="rId52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https://doi.org/10.1093/applin/11.3.253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6B8617F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0A80FB9D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Jung, J., West, P., Jiang, L., Brahman, F., Lu, X., Fisher, J., ... &amp; Choi, Y. (2023). Impossible distillation: From low-quality model to high-quality dataset &amp; model for summarization and paraphrasing.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arXiv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preprint arXiv:2305.16635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hyperlink r:id="rId53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https://doi.org/10.48550/arXiv.2305.16635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1416B8A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15C734C6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Kamhi-Stein, L. D. (1997). Enhancing student performance through discipline-based summarization-strategy instruction. In D. M. Brinton &amp; M. A. Snow (Eds.), </w:t>
      </w:r>
      <w:r>
        <w:rPr>
          <w:rFonts w:ascii="Times New Roman" w:eastAsia="Times New Roman" w:hAnsi="Times New Roman" w:cs="Times New Roman"/>
          <w:i/>
          <w:iCs/>
          <w:color w:val="000000"/>
        </w:rPr>
        <w:t>The content-based classroom: Perspectives on integrating language and content</w:t>
      </w:r>
      <w:r>
        <w:rPr>
          <w:rFonts w:ascii="Times New Roman" w:eastAsia="Times New Roman" w:hAnsi="Times New Roman" w:cs="Times New Roman"/>
          <w:color w:val="000000"/>
        </w:rPr>
        <w:t xml:space="preserve"> (pp. 258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262). Addison Wesley Longman. </w:t>
      </w:r>
      <w:hyperlink r:id="rId54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https://doi.org/10.5070/L482005262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64046C8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3AE818A2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Kato, M. (2022). Examining the dependability and practicality of analytic rubric of summary writing using multivariate generalizability theory: Focusing on Japanese university students with lower-intermediate proficiency in English. </w:t>
      </w:r>
      <w:r>
        <w:rPr>
          <w:rFonts w:ascii="Times New Roman" w:eastAsia="Times New Roman" w:hAnsi="Times New Roman" w:cs="Times New Roman"/>
          <w:i/>
          <w:iCs/>
        </w:rPr>
        <w:t>English Language Teaching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15</w:t>
      </w:r>
      <w:r>
        <w:rPr>
          <w:rFonts w:ascii="Times New Roman" w:eastAsia="Times New Roman" w:hAnsi="Times New Roman" w:cs="Times New Roman"/>
        </w:rPr>
        <w:t xml:space="preserve">(9), 82–94. </w:t>
      </w:r>
      <w:hyperlink r:id="rId55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https://doi.org/10.5539/elt.v15n9p82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505DE9B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D39E5C1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Ke, L. Y., &amp; Hoey, M. (2014). Strategies of writing summaries for hard news texts: A text analysis approach. </w:t>
      </w:r>
      <w:r>
        <w:rPr>
          <w:rFonts w:ascii="Times New Roman" w:eastAsia="Times New Roman" w:hAnsi="Times New Roman" w:cs="Times New Roman"/>
          <w:i/>
          <w:iCs/>
        </w:rPr>
        <w:t>Discourse Studies, 16</w:t>
      </w:r>
      <w:r>
        <w:rPr>
          <w:rFonts w:ascii="Times New Roman" w:eastAsia="Times New Roman" w:hAnsi="Times New Roman" w:cs="Times New Roman"/>
        </w:rPr>
        <w:t xml:space="preserve">(1) 89–105. </w:t>
      </w:r>
      <w:hyperlink r:id="rId56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https://doi.org/10.1177/1461445613496356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1300A49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1B075F06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Keck, C. (2006). The use of paraphrase in summary writing: A comparison of L1 and L2 writers.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Second Language Writing, 15</w:t>
      </w:r>
      <w:r>
        <w:rPr>
          <w:rFonts w:ascii="Times New Roman" w:eastAsia="Times New Roman" w:hAnsi="Times New Roman" w:cs="Times New Roman"/>
          <w:color w:val="000000"/>
        </w:rPr>
        <w:t>, 261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278. </w:t>
      </w:r>
      <w:hyperlink r:id="rId57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https://doi.org/10.1016/j.jslw.2006.09.006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4D52E1E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0156EC93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Keck, C. (2010). How do university students attempt to avoid plagiarism? A grammatical analysis of undergraduate paraphrasing strategies. </w:t>
      </w:r>
      <w:r>
        <w:rPr>
          <w:rFonts w:ascii="Times New Roman" w:eastAsia="Times New Roman" w:hAnsi="Times New Roman" w:cs="Times New Roman"/>
          <w:i/>
          <w:iCs/>
        </w:rPr>
        <w:t>Writing &amp; Pedagogy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</w:t>
      </w:r>
      <w:r>
        <w:rPr>
          <w:rFonts w:ascii="Times New Roman" w:eastAsia="Times New Roman" w:hAnsi="Times New Roman" w:cs="Times New Roman"/>
        </w:rPr>
        <w:t xml:space="preserve">(2), 193–222. </w:t>
      </w:r>
      <w:hyperlink r:id="rId58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https://doi.org/10.1558/wap.v2i2.193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EBE754D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6BA70A20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Keck, C. (2014). Copying, paraphrasing, and academic writing development: An examination of L1 and L2 summarization practices.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Second Language Writing, 25</w:t>
      </w:r>
      <w:r>
        <w:rPr>
          <w:rFonts w:ascii="Times New Roman" w:eastAsia="Times New Roman" w:hAnsi="Times New Roman" w:cs="Times New Roman"/>
          <w:color w:val="000000"/>
        </w:rPr>
        <w:t>, 4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22. </w:t>
      </w:r>
      <w:hyperlink r:id="rId5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https://doi.org/10.1016/j.jslw.2014.05.005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23C5C73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60B34DC4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3" w:name="_heading=h.qbh880ybrsk2" w:colFirst="0" w:colLast="0"/>
      <w:bookmarkEnd w:id="3"/>
      <w:proofErr w:type="spellStart"/>
      <w:r>
        <w:rPr>
          <w:rFonts w:ascii="Times New Roman" w:eastAsia="Times New Roman" w:hAnsi="Times New Roman" w:cs="Times New Roman"/>
        </w:rPr>
        <w:t>Khoshsima</w:t>
      </w:r>
      <w:proofErr w:type="spellEnd"/>
      <w:r>
        <w:rPr>
          <w:rFonts w:ascii="Times New Roman" w:eastAsia="Times New Roman" w:hAnsi="Times New Roman" w:cs="Times New Roman"/>
        </w:rPr>
        <w:t xml:space="preserve">, H., &amp; Nia, M. R. (2014). Summarizing strategies and writing ability of Iranian intermediate EFL students. </w:t>
      </w:r>
      <w:r>
        <w:rPr>
          <w:rFonts w:ascii="Times New Roman" w:eastAsia="Times New Roman" w:hAnsi="Times New Roman" w:cs="Times New Roman"/>
          <w:i/>
          <w:iCs/>
        </w:rPr>
        <w:t>International Journal of Language and Linguistics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</w:t>
      </w:r>
      <w:r>
        <w:rPr>
          <w:rFonts w:ascii="Times New Roman" w:eastAsia="Times New Roman" w:hAnsi="Times New Roman" w:cs="Times New Roman"/>
        </w:rPr>
        <w:t xml:space="preserve">(4), 263–272. </w:t>
      </w:r>
      <w:hyperlink r:id="rId60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https://doi.org/10.11648/j.ijll.20140204.14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9BB3591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E02D297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Khoshsima</w:t>
      </w:r>
      <w:proofErr w:type="spellEnd"/>
      <w:r>
        <w:rPr>
          <w:rFonts w:ascii="Times New Roman" w:eastAsia="Times New Roman" w:hAnsi="Times New Roman" w:cs="Times New Roman"/>
        </w:rPr>
        <w:t xml:space="preserve">, H., &amp; Rezaeian Tiyar, F. (2014). The effect of summarizing strategy on reading comprehension of Iranian intermediate EFL learners. </w:t>
      </w:r>
      <w:r>
        <w:rPr>
          <w:rFonts w:ascii="Times New Roman" w:eastAsia="Times New Roman" w:hAnsi="Times New Roman" w:cs="Times New Roman"/>
          <w:i/>
          <w:iCs/>
        </w:rPr>
        <w:t>International Journal of Language and Linguistics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</w:t>
      </w:r>
      <w:r>
        <w:rPr>
          <w:rFonts w:ascii="Times New Roman" w:eastAsia="Times New Roman" w:hAnsi="Times New Roman" w:cs="Times New Roman"/>
        </w:rPr>
        <w:t xml:space="preserve">(3), 134–139. </w:t>
      </w:r>
      <w:hyperlink r:id="rId61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https://doi.org/10.11648/j.ijll.20140203.11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D55DFAB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27283DA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Kim, S. (2001). Characteristics of EFL readers' summary writing: A study with Korean university students. </w:t>
      </w:r>
      <w:r>
        <w:rPr>
          <w:rFonts w:ascii="Times New Roman" w:eastAsia="Times New Roman" w:hAnsi="Times New Roman" w:cs="Times New Roman"/>
          <w:i/>
          <w:iCs/>
        </w:rPr>
        <w:t>Foreign Language Annals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34</w:t>
      </w:r>
      <w:r>
        <w:rPr>
          <w:rFonts w:ascii="Times New Roman" w:eastAsia="Times New Roman" w:hAnsi="Times New Roman" w:cs="Times New Roman"/>
        </w:rPr>
        <w:t xml:space="preserve">(6), 569–581. </w:t>
      </w:r>
      <w:hyperlink r:id="rId62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https://doi.org/10.1111/j.1944-9720.2001.tb02104.x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E392F24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62D2561D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Kintsch, E., Steinhart, D., Stahl, G., LSA Research Group, L. R. G., Matthews, C., &amp; Lamb, R. (2000). Developing summarization skills through the use of LSA-based feedback. </w:t>
      </w:r>
      <w:r>
        <w:rPr>
          <w:rFonts w:ascii="Times New Roman" w:eastAsia="Times New Roman" w:hAnsi="Times New Roman" w:cs="Times New Roman"/>
          <w:i/>
          <w:iCs/>
        </w:rPr>
        <w:t>Interactive learning environments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</w:t>
      </w:r>
      <w:r>
        <w:rPr>
          <w:rFonts w:ascii="Times New Roman" w:eastAsia="Times New Roman" w:hAnsi="Times New Roman" w:cs="Times New Roman"/>
        </w:rPr>
        <w:t xml:space="preserve">(2), 87–109. </w:t>
      </w:r>
      <w:hyperlink r:id="rId63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https://doi.org/10.1076/1049-4820(200008)8:2;1-B;FT087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A3E6ECD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082D8744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Kirkland, M. R., &amp; Saunders, M. A. (1991). Maximizing student performance in summary writing: Managing cognitive load. </w:t>
      </w:r>
      <w:r>
        <w:rPr>
          <w:rFonts w:ascii="Times New Roman" w:eastAsia="Times New Roman" w:hAnsi="Times New Roman" w:cs="Times New Roman"/>
          <w:i/>
          <w:iCs/>
          <w:color w:val="000000"/>
        </w:rPr>
        <w:t>TESOL Quarterly, 25</w:t>
      </w:r>
      <w:r>
        <w:rPr>
          <w:rFonts w:ascii="Times New Roman" w:eastAsia="Times New Roman" w:hAnsi="Times New Roman" w:cs="Times New Roman"/>
          <w:color w:val="000000"/>
        </w:rPr>
        <w:t>(1), 105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121. </w:t>
      </w:r>
      <w:hyperlink r:id="rId64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https://doi.org/10.2307/3587030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55AAF88B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1B0DD938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Kissner, E. (2006). </w:t>
      </w:r>
      <w:r>
        <w:rPr>
          <w:rFonts w:ascii="Times New Roman" w:eastAsia="Times New Roman" w:hAnsi="Times New Roman" w:cs="Times New Roman"/>
          <w:i/>
          <w:iCs/>
        </w:rPr>
        <w:t>Summarizing, paraphrasing, and retelling: Skills for better reading, writing, and test taking</w:t>
      </w:r>
      <w:r>
        <w:rPr>
          <w:rFonts w:ascii="Times New Roman" w:eastAsia="Times New Roman" w:hAnsi="Times New Roman" w:cs="Times New Roman"/>
        </w:rPr>
        <w:t>. Heinemann Educational Books.</w:t>
      </w:r>
    </w:p>
    <w:p w14:paraId="7D530252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748D00D7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Klein, S. (1965). Automatic paraphrasing in essay format. </w:t>
      </w:r>
      <w:r>
        <w:rPr>
          <w:rFonts w:ascii="Times New Roman" w:eastAsia="Times New Roman" w:hAnsi="Times New Roman" w:cs="Times New Roman"/>
          <w:i/>
          <w:iCs/>
        </w:rPr>
        <w:t>Mechanical Translation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</w:t>
      </w:r>
      <w:r>
        <w:rPr>
          <w:rFonts w:ascii="Times New Roman" w:eastAsia="Times New Roman" w:hAnsi="Times New Roman" w:cs="Times New Roman"/>
        </w:rPr>
        <w:t>(3), 68–83.</w:t>
      </w:r>
    </w:p>
    <w:p w14:paraId="60663E73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4D76B5D7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Kletzien, S. B. (2009). Paraphrasing: An effective comprehension strategy. </w:t>
      </w:r>
      <w:r>
        <w:rPr>
          <w:rFonts w:ascii="Times New Roman" w:eastAsia="Times New Roman" w:hAnsi="Times New Roman" w:cs="Times New Roman"/>
          <w:i/>
          <w:iCs/>
        </w:rPr>
        <w:t>The Reading Teacher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63</w:t>
      </w:r>
      <w:r>
        <w:rPr>
          <w:rFonts w:ascii="Times New Roman" w:eastAsia="Times New Roman" w:hAnsi="Times New Roman" w:cs="Times New Roman"/>
        </w:rPr>
        <w:t xml:space="preserve">(1), 73–77. </w:t>
      </w:r>
      <w:hyperlink r:id="rId65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https://doi.org/10.1598/RT.63.1.7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E2AE0CE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2DFF27A9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Li, W., Feng, Q., Zhu, X., Yu, Q., &amp; Wang, Q. (2023). Effect of summarizing scaffolding and textual cues on learning performance, mental model, and cognitive load in a virtual reality environment: An experimental study. </w:t>
      </w:r>
      <w:r>
        <w:rPr>
          <w:rFonts w:ascii="Times New Roman" w:eastAsia="Times New Roman" w:hAnsi="Times New Roman" w:cs="Times New Roman"/>
          <w:i/>
          <w:iCs/>
        </w:rPr>
        <w:t>Computers &amp; Education, 200,</w:t>
      </w:r>
      <w:r>
        <w:rPr>
          <w:rFonts w:ascii="Times New Roman" w:eastAsia="Times New Roman" w:hAnsi="Times New Roman" w:cs="Times New Roman"/>
        </w:rPr>
        <w:t xml:space="preserve"> 104793. </w:t>
      </w:r>
      <w:hyperlink r:id="rId66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https://doi.org/10.1016/j.compedu.2023.104793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0A15CA8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396C5FD7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Liao, M. T., &amp; Tseng, C. Y. (2010). Students' behaviors and views of paraphrasing and inappropriate textual borrowing in an EFL academic setting. </w:t>
      </w:r>
      <w:r>
        <w:rPr>
          <w:rFonts w:ascii="Times New Roman" w:eastAsia="Times New Roman" w:hAnsi="Times New Roman" w:cs="Times New Roman"/>
          <w:i/>
          <w:iCs/>
        </w:rPr>
        <w:t>Journal of Pan-Pacific Association of Applied Linguistics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14</w:t>
      </w:r>
      <w:r>
        <w:rPr>
          <w:rFonts w:ascii="Times New Roman" w:eastAsia="Times New Roman" w:hAnsi="Times New Roman" w:cs="Times New Roman"/>
        </w:rPr>
        <w:t>(2), 187–211.</w:t>
      </w:r>
    </w:p>
    <w:p w14:paraId="0DA58789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224D50BD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Lin, O. P., &amp; </w:t>
      </w:r>
      <w:proofErr w:type="spellStart"/>
      <w:r>
        <w:rPr>
          <w:rFonts w:ascii="Times New Roman" w:eastAsia="Times New Roman" w:hAnsi="Times New Roman" w:cs="Times New Roman"/>
        </w:rPr>
        <w:t>Maarof</w:t>
      </w:r>
      <w:proofErr w:type="spellEnd"/>
      <w:r>
        <w:rPr>
          <w:rFonts w:ascii="Times New Roman" w:eastAsia="Times New Roman" w:hAnsi="Times New Roman" w:cs="Times New Roman"/>
        </w:rPr>
        <w:t xml:space="preserve">, N. (2013). Collaborative writing in summary writing: Student perceptions and problems. </w:t>
      </w:r>
      <w:r>
        <w:rPr>
          <w:rFonts w:ascii="Times New Roman" w:eastAsia="Times New Roman" w:hAnsi="Times New Roman" w:cs="Times New Roman"/>
          <w:i/>
          <w:iCs/>
        </w:rPr>
        <w:t>Procedia-Social and Behavioral Sciences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90</w:t>
      </w:r>
      <w:r>
        <w:rPr>
          <w:rFonts w:ascii="Times New Roman" w:eastAsia="Times New Roman" w:hAnsi="Times New Roman" w:cs="Times New Roman"/>
        </w:rPr>
        <w:t xml:space="preserve">, 599–606. </w:t>
      </w:r>
      <w:hyperlink r:id="rId67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https://doi.org/10.1016/j.sbspro.2013.07.131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B1F1E75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43E02008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Liu, Q., Wang, F., Xu, N., Yan, T., Meng, T., &amp; Chen, M. (2024). Monotonic paraphrasing improves generalization of language model prompting.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i/>
          <w:iCs/>
        </w:rPr>
        <w:t xml:space="preserve"> Findings of the Association for Computational Linguistics: EMNLP 2024</w:t>
      </w:r>
      <w:r>
        <w:rPr>
          <w:rFonts w:ascii="Times New Roman" w:eastAsia="Times New Roman" w:hAnsi="Times New Roman" w:cs="Times New Roman"/>
        </w:rPr>
        <w:t>, 9861–9877.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68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https://doi.org/10.18653/v1/2024.findings-emnlp.576</w:t>
        </w:r>
      </w:hyperlink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839AF39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2803C8CB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López Zapata, E. D., Tang, C., </w:t>
      </w:r>
      <w:proofErr w:type="spellStart"/>
      <w:r>
        <w:rPr>
          <w:rFonts w:ascii="Times New Roman" w:eastAsia="Times New Roman" w:hAnsi="Times New Roman" w:cs="Times New Roman"/>
        </w:rPr>
        <w:t>Švábenský</w:t>
      </w:r>
      <w:proofErr w:type="spellEnd"/>
      <w:r>
        <w:rPr>
          <w:rFonts w:ascii="Times New Roman" w:eastAsia="Times New Roman" w:hAnsi="Times New Roman" w:cs="Times New Roman"/>
        </w:rPr>
        <w:t xml:space="preserve">, V., Okubo, F., &amp; Shimada, A. (2025). LECTOR: Summarizing e-book reading content for personalized student support. </w:t>
      </w:r>
      <w:r>
        <w:rPr>
          <w:rFonts w:ascii="Times New Roman" w:eastAsia="Times New Roman" w:hAnsi="Times New Roman" w:cs="Times New Roman"/>
          <w:i/>
          <w:iCs/>
        </w:rPr>
        <w:t>International Journal of Artificial Intelligence in Education,</w:t>
      </w:r>
      <w:r>
        <w:rPr>
          <w:rFonts w:ascii="Times New Roman" w:eastAsia="Times New Roman" w:hAnsi="Times New Roman" w:cs="Times New Roman"/>
        </w:rPr>
        <w:t xml:space="preserve"> 1–39. </w:t>
      </w:r>
      <w:hyperlink r:id="rId6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https://doi.org/10.1007/s40593-025-00478-6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43AD83B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50862A05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4" w:name="_heading=h.sb54t47lti9m" w:colFirst="0" w:colLast="0"/>
      <w:bookmarkEnd w:id="4"/>
      <w:r>
        <w:rPr>
          <w:rFonts w:ascii="Times New Roman" w:eastAsia="Times New Roman" w:hAnsi="Times New Roman" w:cs="Times New Roman"/>
          <w:color w:val="000000"/>
        </w:rPr>
        <w:t xml:space="preserve">Mateos, M., Martín, E., Villalón, R., &amp; Luna, M. (2008). Reading and writing to learn in secondary education: Online processing activity and written products in summarizing and synthesizing tasks. </w:t>
      </w:r>
      <w:r>
        <w:rPr>
          <w:rFonts w:ascii="Times New Roman" w:eastAsia="Times New Roman" w:hAnsi="Times New Roman" w:cs="Times New Roman"/>
          <w:i/>
          <w:iCs/>
          <w:color w:val="000000"/>
        </w:rPr>
        <w:t>Reading and Writing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21</w:t>
      </w:r>
      <w:r>
        <w:rPr>
          <w:rFonts w:ascii="Times New Roman" w:eastAsia="Times New Roman" w:hAnsi="Times New Roman" w:cs="Times New Roman"/>
          <w:color w:val="000000"/>
        </w:rPr>
        <w:t>(7), 675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697.</w:t>
      </w:r>
      <w:r>
        <w:rPr>
          <w:rFonts w:ascii="Times New Roman" w:eastAsia="Times New Roman" w:hAnsi="Times New Roman" w:cs="Times New Roman"/>
        </w:rPr>
        <w:t xml:space="preserve"> </w:t>
      </w:r>
      <w:hyperlink r:id="rId70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https://doi.org/10.1007/s11145-007-9086-6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606F2CF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139DC5BF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McDonough, K. &amp; Crawford, W. J. &amp; Vleeschauwer, J. D. (2014). Summary writing in a Thai EFL university context.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Second Language Writing, 24,</w:t>
      </w:r>
      <w:r>
        <w:rPr>
          <w:rFonts w:ascii="Times New Roman" w:eastAsia="Times New Roman" w:hAnsi="Times New Roman" w:cs="Times New Roman"/>
          <w:color w:val="000000"/>
        </w:rPr>
        <w:t xml:space="preserve"> 20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32. </w:t>
      </w:r>
      <w:hyperlink r:id="rId71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https://doi.org/10.1016/j.jslw.2014.03.001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6B7DBFF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767F9489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McNamara, D. S., Newton, N.,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Christhilf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K., McCarthy, K. S., Magliano, J. P., &amp; Allen, L. K. (2023). Anchoring your bridge: The importance of paraphrasing to inference making in self-explanations. </w:t>
      </w:r>
      <w:r>
        <w:rPr>
          <w:rFonts w:ascii="Times New Roman" w:eastAsia="Times New Roman" w:hAnsi="Times New Roman" w:cs="Times New Roman"/>
          <w:i/>
          <w:iCs/>
          <w:color w:val="000000"/>
        </w:rPr>
        <w:t>Discourse Processes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60</w:t>
      </w:r>
      <w:r>
        <w:rPr>
          <w:rFonts w:ascii="Times New Roman" w:eastAsia="Times New Roman" w:hAnsi="Times New Roman" w:cs="Times New Roman"/>
          <w:color w:val="000000"/>
        </w:rPr>
        <w:t>(4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5), 337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362. </w:t>
      </w:r>
      <w:hyperlink r:id="rId72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https://doi.org/10.1080/0163853X.2023.2225757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7722FE0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12A371A1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Mohammad, T., Alzubi, A. A., Nazim, M., &amp; Khan, S. I. (2023). EFL paraphrasing skills with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QuillBot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Unveiling students' enthusiasm and insights.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Pedagogical Research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>(5), 359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373. </w:t>
      </w:r>
      <w:hyperlink r:id="rId73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https://doi.org/10.33902/JPR.202324645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34AEB62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0C34C36E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Mouri, C. (2020). Summarizing as a strategy to enhance grammar and writing skills: The case of first year LMD learners at the Algerian university Dr. Tahar Moulay-Saida. </w:t>
      </w:r>
      <w:r>
        <w:rPr>
          <w:rFonts w:ascii="Times New Roman" w:eastAsia="Times New Roman" w:hAnsi="Times New Roman" w:cs="Times New Roman"/>
          <w:i/>
          <w:iCs/>
          <w:color w:val="000000"/>
        </w:rPr>
        <w:t>Arab World English Journal (AWEJ) Volume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11</w:t>
      </w:r>
      <w:r>
        <w:rPr>
          <w:rFonts w:ascii="Times New Roman" w:eastAsia="Times New Roman" w:hAnsi="Times New Roman" w:cs="Times New Roman"/>
          <w:color w:val="000000"/>
        </w:rPr>
        <w:t>(2), 303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310. </w:t>
      </w:r>
      <w:hyperlink r:id="rId74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https://dx.doi.org/10.24093/awej/vol11no2.21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5F3A089C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5069249C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Ng, D. T. K., Su, J., Leung, J. K. L., &amp; Chu, S. K. W. (2024). Artificial intelligence (AI) literacy education in secondary schools: A review. </w:t>
      </w:r>
      <w:r>
        <w:rPr>
          <w:rFonts w:ascii="Times New Roman" w:eastAsia="Times New Roman" w:hAnsi="Times New Roman" w:cs="Times New Roman"/>
          <w:i/>
          <w:iCs/>
        </w:rPr>
        <w:t>Interactive Learning Environments, 32</w:t>
      </w:r>
      <w:r>
        <w:rPr>
          <w:rFonts w:ascii="Times New Roman" w:eastAsia="Times New Roman" w:hAnsi="Times New Roman" w:cs="Times New Roman"/>
        </w:rPr>
        <w:t xml:space="preserve">(10), 6204–6224. </w:t>
      </w:r>
      <w:hyperlink r:id="rId75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https://doi.org/10.1080/10494820.2023.2255228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CAE49A3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754BF1AA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Oh, H. J. (2007). Korean students’ awareness and the use of the summarizing rules in English. </w:t>
      </w:r>
      <w:sdt>
        <w:sdtPr>
          <w:tag w:val="goog_rdk_0"/>
          <w:id w:val="158990766"/>
        </w:sdtPr>
        <w:sdtContent>
          <w:r>
            <w:rPr>
              <w:rFonts w:ascii="Gungsuh" w:eastAsia="Gungsuh" w:hAnsi="Gungsuh" w:cs="Gungsuh"/>
              <w:i/>
              <w:iCs/>
              <w:color w:val="000000"/>
            </w:rPr>
            <w:t>English Teaching (</w:t>
          </w:r>
          <w:proofErr w:type="spellStart"/>
          <w:r>
            <w:rPr>
              <w:rFonts w:ascii="Gungsuh" w:eastAsia="Gungsuh" w:hAnsi="Gungsuh" w:cs="Gungsuh"/>
              <w:i/>
              <w:iCs/>
              <w:color w:val="000000"/>
            </w:rPr>
            <w:t>영어교육</w:t>
          </w:r>
          <w:proofErr w:type="spellEnd"/>
          <w:r>
            <w:rPr>
              <w:rFonts w:ascii="Gungsuh" w:eastAsia="Gungsuh" w:hAnsi="Gungsuh" w:cs="Gungsuh"/>
              <w:i/>
              <w:iCs/>
              <w:color w:val="000000"/>
            </w:rPr>
            <w:t>)</w:t>
          </w:r>
        </w:sdtContent>
      </w:sdt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62</w:t>
      </w:r>
      <w:r>
        <w:rPr>
          <w:rFonts w:ascii="Times New Roman" w:eastAsia="Times New Roman" w:hAnsi="Times New Roman" w:cs="Times New Roman"/>
          <w:color w:val="000000"/>
        </w:rPr>
        <w:t>(2), 123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145.  </w:t>
      </w:r>
      <w:hyperlink r:id="rId76">
        <w:r w:rsidR="004E0041">
          <w:rPr>
            <w:rFonts w:ascii="Times New Roman" w:eastAsia="Times New Roman" w:hAnsi="Times New Roman" w:cs="Times New Roman"/>
            <w:color w:val="0000FF"/>
            <w:u w:val="single"/>
          </w:rPr>
          <w:t>http://journal.kate.or.kr/wp-content/uploads/2015/02/kate_62_2_6.pdf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  </w:t>
      </w:r>
    </w:p>
    <w:p w14:paraId="7D8305E8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26869EED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Olive, T., &amp; Barbier, M. L. (2017). Processing time and cognitive effort of longhand note taking when reading and summarizing a structured or linear text. </w:t>
      </w:r>
      <w:r>
        <w:rPr>
          <w:rFonts w:ascii="Times New Roman" w:eastAsia="Times New Roman" w:hAnsi="Times New Roman" w:cs="Times New Roman"/>
          <w:i/>
          <w:iCs/>
          <w:color w:val="000000"/>
        </w:rPr>
        <w:t>Written Communication, 34</w:t>
      </w:r>
      <w:r>
        <w:rPr>
          <w:rFonts w:ascii="Times New Roman" w:eastAsia="Times New Roman" w:hAnsi="Times New Roman" w:cs="Times New Roman"/>
          <w:color w:val="000000"/>
        </w:rPr>
        <w:t>(2), 224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246. </w:t>
      </w:r>
      <w:hyperlink r:id="rId77">
        <w:r w:rsidR="004E0041">
          <w:rPr>
            <w:rFonts w:ascii="Times New Roman" w:eastAsia="Times New Roman" w:hAnsi="Times New Roman" w:cs="Times New Roman"/>
            <w:color w:val="0000FF"/>
            <w:u w:val="single"/>
          </w:rPr>
          <w:t>https://doi.org/10.1177/0741088317699898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158BB780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2C0B7554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Orellana, M. F., &amp; Reynolds, J. F. (2008). Cultural modeling: Leveraging bilingual skills for school paraphrasing tasks. </w:t>
      </w:r>
      <w:r>
        <w:rPr>
          <w:rFonts w:ascii="Times New Roman" w:eastAsia="Times New Roman" w:hAnsi="Times New Roman" w:cs="Times New Roman"/>
          <w:i/>
          <w:iCs/>
        </w:rPr>
        <w:t>Reading Research Quarterly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43</w:t>
      </w:r>
      <w:r>
        <w:rPr>
          <w:rFonts w:ascii="Times New Roman" w:eastAsia="Times New Roman" w:hAnsi="Times New Roman" w:cs="Times New Roman"/>
        </w:rPr>
        <w:t xml:space="preserve">(1), 48–65. </w:t>
      </w:r>
      <w:hyperlink r:id="rId78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https://doi.org/10.1598/RRQ.43.1.4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EA0EA76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0E4F8DA2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Patson, N. D., Darowski, E. S., Moon, N., &amp; Ferreira, F. (2009). Lingering misinterpretations in garden-path sentences: Evidence from a paraphrasing task. </w:t>
      </w:r>
      <w:r>
        <w:rPr>
          <w:rFonts w:ascii="Times New Roman" w:eastAsia="Times New Roman" w:hAnsi="Times New Roman" w:cs="Times New Roman"/>
          <w:i/>
          <w:iCs/>
        </w:rPr>
        <w:t>Journal of Experimental Psychology: Learning, Memory, and Cognition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35</w:t>
      </w:r>
      <w:r>
        <w:rPr>
          <w:rFonts w:ascii="Times New Roman" w:eastAsia="Times New Roman" w:hAnsi="Times New Roman" w:cs="Times New Roman"/>
        </w:rPr>
        <w:t>(1), 280.</w:t>
      </w:r>
    </w:p>
    <w:p w14:paraId="1CF92E62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1E7537BA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Phongphinyo</w:t>
      </w:r>
      <w:proofErr w:type="spellEnd"/>
      <w:r>
        <w:rPr>
          <w:rFonts w:ascii="Times New Roman" w:eastAsia="Times New Roman" w:hAnsi="Times New Roman" w:cs="Times New Roman"/>
        </w:rPr>
        <w:t xml:space="preserve">, P. (2025). Developing student teachers’ reading, summarizing, and valuing the teaching professional through active reading on the moral pathway. </w:t>
      </w:r>
      <w:r>
        <w:rPr>
          <w:rFonts w:ascii="Times New Roman" w:eastAsia="Times New Roman" w:hAnsi="Times New Roman" w:cs="Times New Roman"/>
          <w:i/>
          <w:iCs/>
        </w:rPr>
        <w:t>Journal of Asian Language Teaching and Learning, 6</w:t>
      </w:r>
      <w:r>
        <w:rPr>
          <w:rFonts w:ascii="Times New Roman" w:eastAsia="Times New Roman" w:hAnsi="Times New Roman" w:cs="Times New Roman"/>
        </w:rPr>
        <w:t xml:space="preserve">(2), 84–92. </w:t>
      </w:r>
      <w:hyperlink r:id="rId7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https://so10.tci-thaijo.org/index.php/jote/article/view/2973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1E7910C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7BB42EDB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Piu, A., &amp; Angelini, C. (2025). Summarizing through the lens of cognitive load theory.: Implications for education and teaching methods.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Graphos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 xml:space="preserve">Rivista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internazionale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pedagogia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didattica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della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scrittura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, 7. </w:t>
      </w:r>
      <w:hyperlink r:id="rId80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https://doi.org/10.4454/graphos.128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A767BEC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3E7CEA05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Rädiker</w:t>
      </w:r>
      <w:proofErr w:type="spellEnd"/>
      <w:r>
        <w:rPr>
          <w:rFonts w:ascii="Times New Roman" w:eastAsia="Times New Roman" w:hAnsi="Times New Roman" w:cs="Times New Roman"/>
        </w:rPr>
        <w:t xml:space="preserve">, S. (2024). Using MAXQDA’s code comments for rapid analysis: Writing summaries for analyzing and reporting in evaluation. In M. C. Gizzi &amp; S. Rädickr (Eds.), </w:t>
      </w:r>
      <w:r>
        <w:rPr>
          <w:rFonts w:ascii="Times New Roman" w:eastAsia="Times New Roman" w:hAnsi="Times New Roman" w:cs="Times New Roman"/>
          <w:i/>
          <w:iCs/>
        </w:rPr>
        <w:t>The practice of qualitative data analysis: Research examples using MAXQDA, Volume 2</w:t>
      </w:r>
      <w:r>
        <w:rPr>
          <w:rFonts w:ascii="Times New Roman" w:eastAsia="Times New Roman" w:hAnsi="Times New Roman" w:cs="Times New Roman"/>
        </w:rPr>
        <w:t xml:space="preserve"> (pp. 71–86). MAXQDA Press.</w:t>
      </w:r>
    </w:p>
    <w:p w14:paraId="592AA120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53742443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Radmacher, S. A.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Latosi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-Sawin, E. (1995). Summary writing: A tool to improve </w:t>
      </w:r>
      <w:r>
        <w:rPr>
          <w:rFonts w:ascii="Times New Roman" w:eastAsia="Times New Roman" w:hAnsi="Times New Roman" w:cs="Times New Roman"/>
          <w:color w:val="000000"/>
        </w:rPr>
        <w:br/>
        <w:t xml:space="preserve">student comprehension and writing in psychology.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Teaching of Psychology, </w:t>
      </w:r>
      <w:r>
        <w:rPr>
          <w:rFonts w:ascii="Times New Roman" w:eastAsia="Times New Roman" w:hAnsi="Times New Roman" w:cs="Times New Roman"/>
          <w:i/>
          <w:iCs/>
          <w:color w:val="000000"/>
        </w:rPr>
        <w:br/>
        <w:t>22</w:t>
      </w:r>
      <w:r>
        <w:rPr>
          <w:rFonts w:ascii="Times New Roman" w:eastAsia="Times New Roman" w:hAnsi="Times New Roman" w:cs="Times New Roman"/>
          <w:color w:val="000000"/>
        </w:rPr>
        <w:t>(2), 113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115. </w:t>
      </w:r>
      <w:hyperlink r:id="rId81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https://doi.org/10.1207/s15328023top2202_4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99FFDCD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79D864AE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Rafiqa, R., </w:t>
      </w:r>
      <w:proofErr w:type="spellStart"/>
      <w:r>
        <w:rPr>
          <w:rFonts w:ascii="Times New Roman" w:eastAsia="Times New Roman" w:hAnsi="Times New Roman" w:cs="Times New Roman"/>
        </w:rPr>
        <w:t>Pabbajah</w:t>
      </w:r>
      <w:proofErr w:type="spellEnd"/>
      <w:r>
        <w:rPr>
          <w:rFonts w:ascii="Times New Roman" w:eastAsia="Times New Roman" w:hAnsi="Times New Roman" w:cs="Times New Roman"/>
        </w:rPr>
        <w:t xml:space="preserve">, M. T. H., </w:t>
      </w:r>
      <w:proofErr w:type="spellStart"/>
      <w:r>
        <w:rPr>
          <w:rFonts w:ascii="Times New Roman" w:eastAsia="Times New Roman" w:hAnsi="Times New Roman" w:cs="Times New Roman"/>
        </w:rPr>
        <w:t>Asfihana</w:t>
      </w:r>
      <w:proofErr w:type="spellEnd"/>
      <w:r>
        <w:rPr>
          <w:rFonts w:ascii="Times New Roman" w:eastAsia="Times New Roman" w:hAnsi="Times New Roman" w:cs="Times New Roman"/>
        </w:rPr>
        <w:t xml:space="preserve">, R., </w:t>
      </w:r>
      <w:proofErr w:type="spellStart"/>
      <w:r>
        <w:rPr>
          <w:rFonts w:ascii="Times New Roman" w:eastAsia="Times New Roman" w:hAnsi="Times New Roman" w:cs="Times New Roman"/>
        </w:rPr>
        <w:t>Naazaruddin</w:t>
      </w:r>
      <w:proofErr w:type="spellEnd"/>
      <w:r>
        <w:rPr>
          <w:rFonts w:ascii="Times New Roman" w:eastAsia="Times New Roman" w:hAnsi="Times New Roman" w:cs="Times New Roman"/>
        </w:rPr>
        <w:t xml:space="preserve">, R., &amp; Latifah, L. (2023). The effect of paraphrasing on EFL students’ writing at Indonesian higher education. </w:t>
      </w:r>
      <w:r>
        <w:rPr>
          <w:rFonts w:ascii="Times New Roman" w:eastAsia="Times New Roman" w:hAnsi="Times New Roman" w:cs="Times New Roman"/>
          <w:i/>
          <w:iCs/>
        </w:rPr>
        <w:t>LLT Journal: A Journal on Language and Language Teaching, 26</w:t>
      </w:r>
      <w:r>
        <w:rPr>
          <w:rFonts w:ascii="Times New Roman" w:eastAsia="Times New Roman" w:hAnsi="Times New Roman" w:cs="Times New Roman"/>
        </w:rPr>
        <w:t xml:space="preserve">(1), 335–345. </w:t>
      </w:r>
      <w:hyperlink r:id="rId82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https://doi.org/10.24071/llt.v26i1.5683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D9B64CA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4D7683B5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Ramsden, T. (2021). Paraphrasing translation as a strategy to help L2 learners develop their L2 productive competence: Pedagogical perspectives. </w:t>
      </w:r>
      <w:r>
        <w:rPr>
          <w:rFonts w:ascii="Times New Roman" w:eastAsia="Times New Roman" w:hAnsi="Times New Roman" w:cs="Times New Roman"/>
          <w:i/>
          <w:iCs/>
        </w:rPr>
        <w:t>Journal of Asia TEFL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18</w:t>
      </w:r>
      <w:r>
        <w:rPr>
          <w:rFonts w:ascii="Times New Roman" w:eastAsia="Times New Roman" w:hAnsi="Times New Roman" w:cs="Times New Roman"/>
        </w:rPr>
        <w:t xml:space="preserve">(3), 816. </w:t>
      </w:r>
      <w:hyperlink r:id="rId83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http://dx.doi.org/10.18823/asiatefl.2021.18.3.5.816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6A78700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73F2F971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Ren, J., Xu, H., Liu, Y., Cui, Y., Wang, S., Yin, D., &amp; Tang, J. (2023). A robust semantics-based watermark for large language model against paraphrasing.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arXiv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preprint arXiv:2311.08721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hyperlink r:id="rId84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</w:t>
        </w:r>
      </w:hyperlink>
      <w:hyperlink r:id="rId85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10.18653/v1/2024.findings-naacl.40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B585A36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1789B4B1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Roe, J., &amp; Perkins, M. (2022). What are Automated Paraphrasing Tools and how do we address them? A review of a growing threat to academic integrity. </w:t>
      </w:r>
      <w:r>
        <w:rPr>
          <w:rFonts w:ascii="Times New Roman" w:eastAsia="Times New Roman" w:hAnsi="Times New Roman" w:cs="Times New Roman"/>
          <w:i/>
          <w:iCs/>
        </w:rPr>
        <w:t>International Journal for Educational Integrity, 18</w:t>
      </w:r>
      <w:r>
        <w:rPr>
          <w:rFonts w:ascii="Times New Roman" w:eastAsia="Times New Roman" w:hAnsi="Times New Roman" w:cs="Times New Roman"/>
        </w:rPr>
        <w:t xml:space="preserve">(1), 15. </w:t>
      </w:r>
      <w:hyperlink r:id="rId86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https://doi.org/10.1007/s40979-022-00109-w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8E5B36F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3F216797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Roig, M. (1999). When college students' attempts at paraphrasing become instances of potential plagiarism. </w:t>
      </w:r>
      <w:r>
        <w:rPr>
          <w:rFonts w:ascii="Times New Roman" w:eastAsia="Times New Roman" w:hAnsi="Times New Roman" w:cs="Times New Roman"/>
          <w:i/>
          <w:iCs/>
        </w:rPr>
        <w:t>Psychological Reports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84</w:t>
      </w:r>
      <w:r>
        <w:rPr>
          <w:rFonts w:ascii="Times New Roman" w:eastAsia="Times New Roman" w:hAnsi="Times New Roman" w:cs="Times New Roman"/>
        </w:rPr>
        <w:t xml:space="preserve">(3), 973–982. </w:t>
      </w:r>
      <w:hyperlink r:id="rId87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https://doi.org/10.2466/pr0.1999.84.3.973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F8FE385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4E185316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Roig, M. (2001). Plagiarism and paraphrasing criteria of college and university professors. </w:t>
      </w:r>
      <w:r>
        <w:rPr>
          <w:rFonts w:ascii="Times New Roman" w:eastAsia="Times New Roman" w:hAnsi="Times New Roman" w:cs="Times New Roman"/>
          <w:i/>
          <w:iCs/>
        </w:rPr>
        <w:t>Ethics &amp; Behavior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 xml:space="preserve">(3), 307–323. </w:t>
      </w:r>
      <w:hyperlink r:id="rId88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https://doi.org/10.1207/S15327019EB1103_8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63850E1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09839212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Rukthong</w:t>
      </w:r>
      <w:proofErr w:type="spellEnd"/>
      <w:r>
        <w:rPr>
          <w:rFonts w:ascii="Times New Roman" w:eastAsia="Times New Roman" w:hAnsi="Times New Roman" w:cs="Times New Roman"/>
        </w:rPr>
        <w:t xml:space="preserve">, A., &amp; </w:t>
      </w:r>
      <w:proofErr w:type="spellStart"/>
      <w:r>
        <w:rPr>
          <w:rFonts w:ascii="Times New Roman" w:eastAsia="Times New Roman" w:hAnsi="Times New Roman" w:cs="Times New Roman"/>
        </w:rPr>
        <w:t>Brunfaut</w:t>
      </w:r>
      <w:proofErr w:type="spellEnd"/>
      <w:r>
        <w:rPr>
          <w:rFonts w:ascii="Times New Roman" w:eastAsia="Times New Roman" w:hAnsi="Times New Roman" w:cs="Times New Roman"/>
        </w:rPr>
        <w:t xml:space="preserve">, T. (2020). Is anybody listening? The nature of second language listening in integrated listening-to-summarize tasks. </w:t>
      </w:r>
      <w:r>
        <w:rPr>
          <w:rFonts w:ascii="Times New Roman" w:eastAsia="Times New Roman" w:hAnsi="Times New Roman" w:cs="Times New Roman"/>
          <w:i/>
          <w:iCs/>
        </w:rPr>
        <w:t>Language Testing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37</w:t>
      </w:r>
      <w:r>
        <w:rPr>
          <w:rFonts w:ascii="Times New Roman" w:eastAsia="Times New Roman" w:hAnsi="Times New Roman" w:cs="Times New Roman"/>
        </w:rPr>
        <w:t xml:space="preserve">(1), 31–53. </w:t>
      </w:r>
      <w:hyperlink r:id="rId8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https://doi.org/10.1177/0265532219871470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7877736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42F50EB6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Sadikova, G. (2024). The role of summarizing as a cognitive reading strategy in second language acquisition. </w:t>
      </w:r>
      <w:r>
        <w:rPr>
          <w:rFonts w:ascii="Times New Roman" w:eastAsia="Times New Roman" w:hAnsi="Times New Roman" w:cs="Times New Roman"/>
          <w:i/>
          <w:iCs/>
        </w:rPr>
        <w:t>Modern Science and Research, 3</w:t>
      </w:r>
      <w:r>
        <w:rPr>
          <w:rFonts w:ascii="Times New Roman" w:eastAsia="Times New Roman" w:hAnsi="Times New Roman" w:cs="Times New Roman"/>
        </w:rPr>
        <w:t xml:space="preserve">(5), 103–108. </w:t>
      </w:r>
      <w:hyperlink r:id="rId90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https://inlibrary.uz/index.php/science-research/article/view/31691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E422984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5B3F9F24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Sajedi, S. P. (2014). Collaborative summary writing and EFL students’ L2 development. </w:t>
      </w:r>
      <w:r>
        <w:rPr>
          <w:rFonts w:ascii="Times New Roman" w:eastAsia="Times New Roman" w:hAnsi="Times New Roman" w:cs="Times New Roman"/>
          <w:i/>
          <w:iCs/>
          <w:color w:val="000000"/>
        </w:rPr>
        <w:t>Social and Behavioral Sciences, 98</w:t>
      </w:r>
      <w:r>
        <w:rPr>
          <w:rFonts w:ascii="Times New Roman" w:eastAsia="Times New Roman" w:hAnsi="Times New Roman" w:cs="Times New Roman"/>
          <w:color w:val="000000"/>
        </w:rPr>
        <w:t>, 1650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1657. </w:t>
      </w:r>
      <w:hyperlink r:id="rId91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https://doi.org/10.1016/j.sbspro.2014.03.589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2C92163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6912AFB9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Saliya, C. A. (2023). Writing abstracts/summaries. In C. A. Saliya (Ed.), </w:t>
      </w:r>
      <w:r>
        <w:rPr>
          <w:rFonts w:ascii="Times New Roman" w:eastAsia="Times New Roman" w:hAnsi="Times New Roman" w:cs="Times New Roman"/>
          <w:i/>
          <w:iCs/>
          <w:color w:val="000000"/>
        </w:rPr>
        <w:t>Doing social research and publishing results: A guide to non-native English speakers</w:t>
      </w:r>
      <w:r>
        <w:rPr>
          <w:rFonts w:ascii="Times New Roman" w:eastAsia="Times New Roman" w:hAnsi="Times New Roman" w:cs="Times New Roman"/>
          <w:color w:val="000000"/>
        </w:rPr>
        <w:t xml:space="preserve"> (pp. 379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386). Springer. </w:t>
      </w:r>
      <w:hyperlink r:id="rId92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https://doi.org/10.1007/978-981-19-3780-4_27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CEC4778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5F7E725A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Seehausen, M., Kazzer, P., </w:t>
      </w:r>
      <w:proofErr w:type="spellStart"/>
      <w:r>
        <w:rPr>
          <w:rFonts w:ascii="Times New Roman" w:eastAsia="Times New Roman" w:hAnsi="Times New Roman" w:cs="Times New Roman"/>
        </w:rPr>
        <w:t>Bajbouj</w:t>
      </w:r>
      <w:proofErr w:type="spellEnd"/>
      <w:r>
        <w:rPr>
          <w:rFonts w:ascii="Times New Roman" w:eastAsia="Times New Roman" w:hAnsi="Times New Roman" w:cs="Times New Roman"/>
        </w:rPr>
        <w:t xml:space="preserve">, M., &amp; Prehn, K. (2012). Effects of empathic paraphrasing–extrinsic emotion regulation in social conflict. </w:t>
      </w:r>
      <w:r>
        <w:rPr>
          <w:rFonts w:ascii="Times New Roman" w:eastAsia="Times New Roman" w:hAnsi="Times New Roman" w:cs="Times New Roman"/>
          <w:i/>
          <w:iCs/>
        </w:rPr>
        <w:t>Frontiers in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</w:t>
      </w:r>
      <w:r>
        <w:rPr>
          <w:rFonts w:ascii="Times New Roman" w:eastAsia="Times New Roman" w:hAnsi="Times New Roman" w:cs="Times New Roman"/>
        </w:rPr>
        <w:t xml:space="preserve">, 482. </w:t>
      </w:r>
      <w:hyperlink r:id="rId93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https://doi.org/10.3389/fpsyg.2012.00482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0F5C389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3F5B1445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Shi, L. (2012). Rewriting and paraphrasing source texts in second language writing. </w:t>
      </w:r>
      <w:r>
        <w:rPr>
          <w:rFonts w:ascii="Times New Roman" w:eastAsia="Times New Roman" w:hAnsi="Times New Roman" w:cs="Times New Roman"/>
          <w:i/>
          <w:iCs/>
        </w:rPr>
        <w:t>Journal of Second Language Writing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21</w:t>
      </w:r>
      <w:r>
        <w:rPr>
          <w:rFonts w:ascii="Times New Roman" w:eastAsia="Times New Roman" w:hAnsi="Times New Roman" w:cs="Times New Roman"/>
        </w:rPr>
        <w:t xml:space="preserve">(2), 134–148. </w:t>
      </w:r>
      <w:hyperlink r:id="rId94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https://doi.org/10.1016/j.jslw.2012.03.003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4256912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4A3C8E63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Shi, L. &amp; Dong, Y. (2018). Chinese graduate students paraphrasing in L1 and L2 contexts.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English for Academic Purposes, 34,</w:t>
      </w:r>
      <w:r>
        <w:rPr>
          <w:rFonts w:ascii="Times New Roman" w:eastAsia="Times New Roman" w:hAnsi="Times New Roman" w:cs="Times New Roman"/>
          <w:color w:val="000000"/>
        </w:rPr>
        <w:t xml:space="preserve"> 46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56. </w:t>
      </w:r>
      <w:hyperlink r:id="rId95">
        <w:r w:rsidR="004E0041">
          <w:rPr>
            <w:rFonts w:ascii="Times New Roman" w:eastAsia="Times New Roman" w:hAnsi="Times New Roman" w:cs="Times New Roman"/>
            <w:color w:val="0000FF"/>
            <w:u w:val="single"/>
          </w:rPr>
          <w:t>https://doi.org/10.1016/j.jeap.2018.03.002</w:t>
        </w:r>
      </w:hyperlink>
    </w:p>
    <w:p w14:paraId="102F444F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005C4419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Shi, L., Fazel, I.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Kowkabi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N. (2018). Paraphrasing to transform knowledge in advanced graduate student writing. </w:t>
      </w:r>
      <w:r>
        <w:rPr>
          <w:rFonts w:ascii="Times New Roman" w:eastAsia="Times New Roman" w:hAnsi="Times New Roman" w:cs="Times New Roman"/>
          <w:i/>
          <w:iCs/>
          <w:color w:val="000000"/>
        </w:rPr>
        <w:t>English for Specific Purposes, 51</w:t>
      </w:r>
      <w:r>
        <w:rPr>
          <w:rFonts w:ascii="Times New Roman" w:eastAsia="Times New Roman" w:hAnsi="Times New Roman" w:cs="Times New Roman"/>
          <w:color w:val="000000"/>
        </w:rPr>
        <w:t>, 31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44.</w:t>
      </w:r>
      <w:r>
        <w:rPr>
          <w:rFonts w:ascii="Times New Roman" w:eastAsia="Times New Roman" w:hAnsi="Times New Roman" w:cs="Times New Roman"/>
        </w:rPr>
        <w:t xml:space="preserve"> </w:t>
      </w:r>
      <w:hyperlink r:id="rId96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https://doi.org/10.1016/j.esp.2018.03.001</w:t>
        </w:r>
      </w:hyperlink>
    </w:p>
    <w:p w14:paraId="6EAD2BCD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04764493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5" w:name="_heading=h.xvpt0mq45f88" w:colFirst="0" w:colLast="0"/>
      <w:bookmarkEnd w:id="5"/>
      <w:proofErr w:type="spellStart"/>
      <w:r>
        <w:rPr>
          <w:rFonts w:ascii="Times New Roman" w:eastAsia="Times New Roman" w:hAnsi="Times New Roman" w:cs="Times New Roman"/>
          <w:color w:val="000000"/>
        </w:rPr>
        <w:t>Shodieva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M. (2023). Developing summary writing skill in academic writing. </w:t>
      </w:r>
      <w:r>
        <w:rPr>
          <w:rFonts w:ascii="Times New Roman" w:eastAsia="Times New Roman" w:hAnsi="Times New Roman" w:cs="Times New Roman"/>
          <w:i/>
          <w:iCs/>
          <w:color w:val="000000"/>
        </w:rPr>
        <w:t>Modern Science and Research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>(9), 140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144. </w:t>
      </w:r>
      <w:hyperlink r:id="rId97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</w:t>
        </w:r>
      </w:hyperlink>
      <w:hyperlink r:id="rId98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0.5281/zenodo.8346813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83168E2" w14:textId="77777777" w:rsidR="004E0041" w:rsidRDefault="004E0041">
      <w:pPr>
        <w:ind w:left="720"/>
        <w:rPr>
          <w:rFonts w:ascii="Times New Roman" w:eastAsia="Times New Roman" w:hAnsi="Times New Roman" w:cs="Times New Roman"/>
        </w:rPr>
      </w:pPr>
    </w:p>
    <w:p w14:paraId="2A9189C2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Shugarman, S. L., &amp; Hurst, J. B. (1986). Purposeful paraphrasing: Promoting a nontrivial pursuit for meaning.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Reading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29</w:t>
      </w:r>
      <w:r>
        <w:rPr>
          <w:rFonts w:ascii="Times New Roman" w:eastAsia="Times New Roman" w:hAnsi="Times New Roman" w:cs="Times New Roman"/>
          <w:color w:val="000000"/>
        </w:rPr>
        <w:t>(5), 396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399. </w:t>
      </w:r>
      <w:hyperlink r:id="rId9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https://www.jstor.org/stable/40025795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C5EA148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455E1DC6" w14:textId="77777777" w:rsidR="004E0041" w:rsidRDefault="00000000">
      <w:pPr>
        <w:shd w:val="clear" w:color="auto" w:fill="FFFFFF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Sok, S. &amp; Shin. H.W. (2025). Do interactions with ChatGPT influence L2 learners’ oral speaking ability, summarization ability, and perceptions of generative AI tasks? </w:t>
      </w:r>
      <w:r>
        <w:rPr>
          <w:rFonts w:ascii="Times New Roman" w:eastAsia="Times New Roman" w:hAnsi="Times New Roman" w:cs="Times New Roman"/>
          <w:i/>
          <w:iCs/>
        </w:rPr>
        <w:t>TESOL Quarterly, 59</w:t>
      </w:r>
      <w:r>
        <w:rPr>
          <w:rFonts w:ascii="Times New Roman" w:eastAsia="Times New Roman" w:hAnsi="Times New Roman" w:cs="Times New Roman"/>
        </w:rPr>
        <w:t xml:space="preserve">(S1), S19–S51. </w:t>
      </w:r>
      <w:hyperlink r:id="rId100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https://doi.org/10.1002/tesq.70001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6A90DDF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5E85EECA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 xml:space="preserve">Soleimani, H., &amp; Nabizadeh, F. (2012). The effect of learner constructed, fill in the map concept map technique, and summarizing strategy on Iranian pre-university students' reading comprehension. </w:t>
      </w:r>
      <w:r>
        <w:rPr>
          <w:rFonts w:ascii="Times New Roman" w:eastAsia="Times New Roman" w:hAnsi="Times New Roman" w:cs="Times New Roman"/>
          <w:i/>
          <w:iCs/>
          <w:color w:val="000000"/>
        </w:rPr>
        <w:t>English Language Teaching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>(9), 78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87.  </w:t>
      </w:r>
      <w:hyperlink r:id="rId101">
        <w:r w:rsidR="004E0041">
          <w:rPr>
            <w:rFonts w:ascii="Times New Roman" w:eastAsia="Times New Roman" w:hAnsi="Times New Roman" w:cs="Times New Roman"/>
            <w:color w:val="0000FF"/>
            <w:u w:val="single"/>
          </w:rPr>
          <w:t>https://files.eric.ed.gov/fulltext/EJ1079947.pdf</w:t>
        </w:r>
      </w:hyperlink>
    </w:p>
    <w:p w14:paraId="53269FDC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0BCFAB05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Stiennon</w:t>
      </w:r>
      <w:proofErr w:type="spellEnd"/>
      <w:r>
        <w:rPr>
          <w:rFonts w:ascii="Times New Roman" w:eastAsia="Times New Roman" w:hAnsi="Times New Roman" w:cs="Times New Roman"/>
        </w:rPr>
        <w:t xml:space="preserve">, N., Ouyang, L., Wu, J., Ziegler, D., Lowe, R., Voss, C., ... &amp; Christiano, P. F. (2020). Learning to summarize with human feedback. </w:t>
      </w:r>
      <w:r>
        <w:rPr>
          <w:rFonts w:ascii="Times New Roman" w:eastAsia="Times New Roman" w:hAnsi="Times New Roman" w:cs="Times New Roman"/>
          <w:i/>
          <w:iCs/>
        </w:rPr>
        <w:t>Advances in Neural Information Processing Systems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33</w:t>
      </w:r>
      <w:r>
        <w:rPr>
          <w:rFonts w:ascii="Times New Roman" w:eastAsia="Times New Roman" w:hAnsi="Times New Roman" w:cs="Times New Roman"/>
        </w:rPr>
        <w:t xml:space="preserve">, 3008–3021. </w:t>
      </w:r>
      <w:hyperlink r:id="rId102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https://doi.org/10.48550/arXiv.2009.01325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8E0881A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18D22A82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Strever, J., &amp; Newman, K. (1997). Using electronic peer audience and summary writing with ESL students.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College Reading and Learning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28</w:t>
      </w:r>
      <w:r>
        <w:rPr>
          <w:rFonts w:ascii="Times New Roman" w:eastAsia="Times New Roman" w:hAnsi="Times New Roman" w:cs="Times New Roman"/>
          <w:color w:val="000000"/>
        </w:rPr>
        <w:t>(1), 24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33. </w:t>
      </w:r>
      <w:hyperlink r:id="rId103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https://doi.org/10.1080/10790195.1997.10850051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1B587A1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3C21137D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Sun, Y. C. (2009). Using a two-tier test in examining Taiwan graduate students’ perspectives on paraphrasing strategies. </w:t>
      </w:r>
      <w:r>
        <w:rPr>
          <w:rFonts w:ascii="Times New Roman" w:eastAsia="Times New Roman" w:hAnsi="Times New Roman" w:cs="Times New Roman"/>
          <w:i/>
          <w:iCs/>
        </w:rPr>
        <w:t>Asia Pacific Education Review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10</w:t>
      </w:r>
      <w:r>
        <w:rPr>
          <w:rFonts w:ascii="Times New Roman" w:eastAsia="Times New Roman" w:hAnsi="Times New Roman" w:cs="Times New Roman"/>
        </w:rPr>
        <w:t xml:space="preserve">(3), 399–408. </w:t>
      </w:r>
      <w:hyperlink r:id="rId104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https://doi.org/10.1007/s12564-009-9035-y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BF580BE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7458ED29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Sun, Y. C., &amp; Yang, F. Y. (2015). Uncovering published authors' text-borrowing practices: Paraphrasing strategies, sources, and self-plagiarism. </w:t>
      </w:r>
      <w:r>
        <w:rPr>
          <w:rFonts w:ascii="Times New Roman" w:eastAsia="Times New Roman" w:hAnsi="Times New Roman" w:cs="Times New Roman"/>
          <w:i/>
          <w:iCs/>
        </w:rPr>
        <w:t>Journal of English for Academic Purposes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20</w:t>
      </w:r>
      <w:r>
        <w:rPr>
          <w:rFonts w:ascii="Times New Roman" w:eastAsia="Times New Roman" w:hAnsi="Times New Roman" w:cs="Times New Roman"/>
        </w:rPr>
        <w:t xml:space="preserve">, 224–236. </w:t>
      </w:r>
      <w:hyperlink r:id="rId105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https://doi.org/10.1016/j.jeap.2015.05.003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28F2C91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19AD7518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6" w:name="_heading=h.1fxbeq3jqazx" w:colFirst="0" w:colLast="0"/>
      <w:bookmarkEnd w:id="6"/>
      <w:r>
        <w:rPr>
          <w:rFonts w:ascii="Times New Roman" w:eastAsia="Times New Roman" w:hAnsi="Times New Roman" w:cs="Times New Roman"/>
        </w:rPr>
        <w:t xml:space="preserve">Susanti, A., &amp; </w:t>
      </w:r>
      <w:proofErr w:type="spellStart"/>
      <w:r>
        <w:rPr>
          <w:rFonts w:ascii="Times New Roman" w:eastAsia="Times New Roman" w:hAnsi="Times New Roman" w:cs="Times New Roman"/>
        </w:rPr>
        <w:t>Oktaviana</w:t>
      </w:r>
      <w:proofErr w:type="spellEnd"/>
      <w:r>
        <w:rPr>
          <w:rFonts w:ascii="Times New Roman" w:eastAsia="Times New Roman" w:hAnsi="Times New Roman" w:cs="Times New Roman"/>
        </w:rPr>
        <w:t xml:space="preserve">, F. (2023). Assessing students’ writing skill in summary writing narrative text. </w:t>
      </w:r>
      <w:r>
        <w:rPr>
          <w:rFonts w:ascii="Times New Roman" w:eastAsia="Times New Roman" w:hAnsi="Times New Roman" w:cs="Times New Roman"/>
          <w:i/>
          <w:iCs/>
        </w:rPr>
        <w:t>English Education, Linguistics, and Literature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</w:t>
      </w:r>
      <w:r>
        <w:rPr>
          <w:rFonts w:ascii="Times New Roman" w:eastAsia="Times New Roman" w:hAnsi="Times New Roman" w:cs="Times New Roman"/>
        </w:rPr>
        <w:t>(2), 117–126.</w:t>
      </w:r>
    </w:p>
    <w:p w14:paraId="2E71D8F6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609D1488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Syahnaz, M., &amp; Fithriani, R. (2023). Utilizing artificial intelligence-based paraphrasing tool in EFL writing class: A focus on Indonesian university students’ perceptions. </w:t>
      </w:r>
      <w:r>
        <w:rPr>
          <w:rFonts w:ascii="Times New Roman" w:eastAsia="Times New Roman" w:hAnsi="Times New Roman" w:cs="Times New Roman"/>
          <w:i/>
          <w:iCs/>
        </w:rPr>
        <w:t>Scope: Journal of English Language Teaching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</w:t>
      </w:r>
      <w:r>
        <w:rPr>
          <w:rFonts w:ascii="Times New Roman" w:eastAsia="Times New Roman" w:hAnsi="Times New Roman" w:cs="Times New Roman"/>
        </w:rPr>
        <w:t xml:space="preserve">(2), 210–218. </w:t>
      </w:r>
      <w:hyperlink r:id="rId106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http://dx.doi.org/10.30998/scope.v7i2.14882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052983F8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24B87D6A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Takahashi, T., </w:t>
      </w:r>
      <w:proofErr w:type="spellStart"/>
      <w:r>
        <w:rPr>
          <w:rFonts w:ascii="Times New Roman" w:eastAsia="Times New Roman" w:hAnsi="Times New Roman" w:cs="Times New Roman"/>
        </w:rPr>
        <w:t>Nawata</w:t>
      </w:r>
      <w:proofErr w:type="spellEnd"/>
      <w:r>
        <w:rPr>
          <w:rFonts w:ascii="Times New Roman" w:eastAsia="Times New Roman" w:hAnsi="Times New Roman" w:cs="Times New Roman"/>
        </w:rPr>
        <w:t xml:space="preserve">, K., Kentaro, I. N. U. I., &amp; Matsumoto, Y. (2003). Effects of structural matching and paraphrasing in question answering. </w:t>
      </w:r>
      <w:r>
        <w:rPr>
          <w:rFonts w:ascii="Times New Roman" w:eastAsia="Times New Roman" w:hAnsi="Times New Roman" w:cs="Times New Roman"/>
          <w:i/>
          <w:iCs/>
        </w:rPr>
        <w:t>IEICE Transactions on Information and Systems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86</w:t>
      </w:r>
      <w:r>
        <w:rPr>
          <w:rFonts w:ascii="Times New Roman" w:eastAsia="Times New Roman" w:hAnsi="Times New Roman" w:cs="Times New Roman"/>
        </w:rPr>
        <w:t>(9), 1677–1685.</w:t>
      </w:r>
    </w:p>
    <w:p w14:paraId="54B00773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001AAC9C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7" w:name="_heading=h.kduoz35mxhvx" w:colFirst="0" w:colLast="0"/>
      <w:bookmarkEnd w:id="7"/>
      <w:r>
        <w:rPr>
          <w:rFonts w:ascii="Times New Roman" w:eastAsia="Times New Roman" w:hAnsi="Times New Roman" w:cs="Times New Roman"/>
        </w:rPr>
        <w:t xml:space="preserve">Takaki, S., &amp; Kubota, K. (2023). Relationship between perception and performance on an L1 summary writing task of an L2 text: A case study of Japanese EFL university students. </w:t>
      </w:r>
      <w:r>
        <w:rPr>
          <w:rFonts w:ascii="Times New Roman" w:eastAsia="Times New Roman" w:hAnsi="Times New Roman" w:cs="Times New Roman"/>
          <w:i/>
          <w:iCs/>
        </w:rPr>
        <w:t>TELES Journal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43</w:t>
      </w:r>
      <w:r>
        <w:rPr>
          <w:rFonts w:ascii="Times New Roman" w:eastAsia="Times New Roman" w:hAnsi="Times New Roman" w:cs="Times New Roman"/>
        </w:rPr>
        <w:t xml:space="preserve">, 34–42. </w:t>
      </w:r>
      <w:hyperlink r:id="rId107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https://doi.org/10.57539/telesjournal.43.0_34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A5C8A61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6B357D6F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Taylor, B. M. (1982). A summarizing strategy to improve middle grade students' reading and writing skills. </w:t>
      </w:r>
      <w:r>
        <w:rPr>
          <w:rFonts w:ascii="Times New Roman" w:eastAsia="Times New Roman" w:hAnsi="Times New Roman" w:cs="Times New Roman"/>
          <w:i/>
          <w:iCs/>
        </w:rPr>
        <w:t>The Reading Teacher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36</w:t>
      </w:r>
      <w:r>
        <w:rPr>
          <w:rFonts w:ascii="Times New Roman" w:eastAsia="Times New Roman" w:hAnsi="Times New Roman" w:cs="Times New Roman"/>
        </w:rPr>
        <w:t xml:space="preserve">(2), 202–205. </w:t>
      </w:r>
      <w:hyperlink r:id="rId108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https://www.jstor.org/stable/20198183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E19FD7E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461ECC06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Taylor, K. K. (1984). The different summary skills of inexperienced and professional writers. </w:t>
      </w:r>
      <w:r>
        <w:rPr>
          <w:rFonts w:ascii="Times New Roman" w:eastAsia="Times New Roman" w:hAnsi="Times New Roman" w:cs="Times New Roman"/>
          <w:i/>
          <w:iCs/>
        </w:rPr>
        <w:t>Journal of Reading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27</w:t>
      </w:r>
      <w:r>
        <w:rPr>
          <w:rFonts w:ascii="Times New Roman" w:eastAsia="Times New Roman" w:hAnsi="Times New Roman" w:cs="Times New Roman"/>
        </w:rPr>
        <w:t xml:space="preserve">(8), 691–699. </w:t>
      </w:r>
      <w:hyperlink r:id="rId10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https://www.jstor.org/stable/40032622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685E8C2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7A3F2780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Thadphoothon</w:t>
      </w:r>
      <w:proofErr w:type="spellEnd"/>
      <w:r>
        <w:rPr>
          <w:rFonts w:ascii="Times New Roman" w:eastAsia="Times New Roman" w:hAnsi="Times New Roman" w:cs="Times New Roman"/>
        </w:rPr>
        <w:t xml:space="preserve">, J. (2019). EFL students’ perceptions of paraphrasing skills and their paraphrasing challenges. </w:t>
      </w:r>
      <w:r>
        <w:rPr>
          <w:rFonts w:ascii="Times New Roman" w:eastAsia="Times New Roman" w:hAnsi="Times New Roman" w:cs="Times New Roman"/>
          <w:i/>
          <w:iCs/>
        </w:rPr>
        <w:t>Language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</w:t>
      </w:r>
      <w:r>
        <w:rPr>
          <w:rFonts w:ascii="Times New Roman" w:eastAsia="Times New Roman" w:hAnsi="Times New Roman" w:cs="Times New Roman"/>
        </w:rPr>
        <w:t>, 3–38.</w:t>
      </w:r>
    </w:p>
    <w:p w14:paraId="63DB4F36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6F7AB23E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Tran, T. T. T., &amp; Nguyen, H. B. (2022). The effects of paraphrasing on EFL students' academic writing. </w:t>
      </w:r>
      <w:r>
        <w:rPr>
          <w:rFonts w:ascii="Times New Roman" w:eastAsia="Times New Roman" w:hAnsi="Times New Roman" w:cs="Times New Roman"/>
          <w:i/>
          <w:iCs/>
        </w:rPr>
        <w:t>Journal of Language and Linguistic Studies, 18</w:t>
      </w:r>
      <w:r>
        <w:rPr>
          <w:rFonts w:ascii="Times New Roman" w:eastAsia="Times New Roman" w:hAnsi="Times New Roman" w:cs="Times New Roman"/>
        </w:rPr>
        <w:t xml:space="preserve">(1). </w:t>
      </w:r>
    </w:p>
    <w:p w14:paraId="5114D661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277129C5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Walker, A. L. (2008). Preventing unintentional plagiarism: A method for strengthening paraphrasing skills. </w:t>
      </w:r>
      <w:r>
        <w:rPr>
          <w:rFonts w:ascii="Times New Roman" w:eastAsia="Times New Roman" w:hAnsi="Times New Roman" w:cs="Times New Roman"/>
          <w:i/>
          <w:iCs/>
        </w:rPr>
        <w:t>Journal of Instructional Psychology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35</w:t>
      </w:r>
      <w:r>
        <w:rPr>
          <w:rFonts w:ascii="Times New Roman" w:eastAsia="Times New Roman" w:hAnsi="Times New Roman" w:cs="Times New Roman"/>
        </w:rPr>
        <w:t>(4), 387–396.</w:t>
      </w:r>
    </w:p>
    <w:p w14:paraId="3B5C3EF0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5CE744E4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Wang, C. (2022). Comprehensively summarizing what distracts students from online learning: A literature review. </w:t>
      </w:r>
      <w:r>
        <w:rPr>
          <w:rFonts w:ascii="Times New Roman" w:eastAsia="Times New Roman" w:hAnsi="Times New Roman" w:cs="Times New Roman"/>
          <w:i/>
          <w:iCs/>
        </w:rPr>
        <w:t>Human Behavior and Emerging Technologies, 2022</w:t>
      </w:r>
      <w:r>
        <w:rPr>
          <w:rFonts w:ascii="Times New Roman" w:eastAsia="Times New Roman" w:hAnsi="Times New Roman" w:cs="Times New Roman"/>
        </w:rPr>
        <w:t xml:space="preserve">(1), 1483531. </w:t>
      </w:r>
      <w:hyperlink r:id="rId110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https://doi.org/10.1155/2022/1483531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F4AD883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6560F2D4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Wang, Y., Zhang, Z., &amp; Wang, R. (2023). Element-aware summarization with large language models: Expert-aligned evaluation and chain-of-thought method.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arXiv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preprint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arXiv</w:t>
      </w:r>
      <w:proofErr w:type="spellEnd"/>
      <w:r>
        <w:rPr>
          <w:rFonts w:ascii="Times New Roman" w:eastAsia="Times New Roman" w:hAnsi="Times New Roman" w:cs="Times New Roman"/>
          <w:i/>
          <w:iCs/>
        </w:rPr>
        <w:t>, 2305.13412.</w:t>
      </w:r>
      <w:r>
        <w:rPr>
          <w:rFonts w:ascii="Times New Roman" w:eastAsia="Times New Roman" w:hAnsi="Times New Roman" w:cs="Times New Roman"/>
        </w:rPr>
        <w:t xml:space="preserve"> </w:t>
      </w:r>
      <w:hyperlink r:id="rId111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https://doi.org/10.48550/arXiv.2305.13412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35095AB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558A951D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  <w:color w:val="0000FF"/>
          <w:u w:val="single"/>
        </w:rPr>
      </w:pPr>
      <w:r>
        <w:rPr>
          <w:rFonts w:ascii="Times New Roman" w:eastAsia="Times New Roman" w:hAnsi="Times New Roman" w:cs="Times New Roman"/>
        </w:rPr>
        <w:t xml:space="preserve">Ward, A. M., &amp; Xu, L. (1994). The relationship between summarization skills and TOEFL scores. </w:t>
      </w:r>
      <w:r>
        <w:rPr>
          <w:rFonts w:ascii="Times New Roman" w:eastAsia="Times New Roman" w:hAnsi="Times New Roman" w:cs="Times New Roman"/>
          <w:i/>
          <w:iCs/>
        </w:rPr>
        <w:t xml:space="preserve">ED, </w:t>
      </w:r>
      <w:r>
        <w:rPr>
          <w:rFonts w:ascii="Times New Roman" w:eastAsia="Times New Roman" w:hAnsi="Times New Roman" w:cs="Times New Roman"/>
        </w:rPr>
        <w:t xml:space="preserve">394–332. </w:t>
      </w:r>
      <w:hyperlink r:id="rId112">
        <w:r w:rsidR="004E0041">
          <w:rPr>
            <w:rFonts w:ascii="Times New Roman" w:eastAsia="Times New Roman" w:hAnsi="Times New Roman" w:cs="Times New Roman"/>
            <w:color w:val="0000FF"/>
            <w:u w:val="single"/>
          </w:rPr>
          <w:t>http://files.eric.ed.gov/fulltext/ED394332.pdf</w:t>
        </w:r>
      </w:hyperlink>
    </w:p>
    <w:p w14:paraId="40876B20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  <w:color w:val="0000FF"/>
          <w:u w:val="single"/>
        </w:rPr>
      </w:pPr>
    </w:p>
    <w:p w14:paraId="2625928D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Watanabe, A. (2023). Relationships between three summary question types, reading comprehension, and writing expression for Japanese high school students. </w:t>
      </w:r>
      <w:r>
        <w:rPr>
          <w:rFonts w:ascii="Times New Roman" w:eastAsia="Times New Roman" w:hAnsi="Times New Roman" w:cs="Times New Roman"/>
          <w:i/>
          <w:iCs/>
        </w:rPr>
        <w:t>The Journal of Asia TEFL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20</w:t>
      </w:r>
      <w:r>
        <w:rPr>
          <w:rFonts w:ascii="Times New Roman" w:eastAsia="Times New Roman" w:hAnsi="Times New Roman" w:cs="Times New Roman"/>
        </w:rPr>
        <w:t>(1), 14–30.</w:t>
      </w:r>
    </w:p>
    <w:p w14:paraId="0A740298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1F942CC1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Weger Jr, H., Castle, G. R., &amp; Emmett, M. C. (2010). Active listening in peer interviews: The influence of message paraphrasing on perceptions of listening skill. </w:t>
      </w:r>
      <w:r>
        <w:rPr>
          <w:rFonts w:ascii="Times New Roman" w:eastAsia="Times New Roman" w:hAnsi="Times New Roman" w:cs="Times New Roman"/>
          <w:i/>
          <w:iCs/>
        </w:rPr>
        <w:t>The International Journal of Listening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24</w:t>
      </w:r>
      <w:r>
        <w:rPr>
          <w:rFonts w:ascii="Times New Roman" w:eastAsia="Times New Roman" w:hAnsi="Times New Roman" w:cs="Times New Roman"/>
        </w:rPr>
        <w:t xml:space="preserve">(1), 34–49. </w:t>
      </w:r>
      <w:hyperlink r:id="rId113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https://doi.org/10.1080/10904010903466311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285B00C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2DBF7E39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Westby, C., </w:t>
      </w:r>
      <w:proofErr w:type="spellStart"/>
      <w:r>
        <w:rPr>
          <w:rFonts w:ascii="Times New Roman" w:eastAsia="Times New Roman" w:hAnsi="Times New Roman" w:cs="Times New Roman"/>
        </w:rPr>
        <w:t>Culatta</w:t>
      </w:r>
      <w:proofErr w:type="spellEnd"/>
      <w:r>
        <w:rPr>
          <w:rFonts w:ascii="Times New Roman" w:eastAsia="Times New Roman" w:hAnsi="Times New Roman" w:cs="Times New Roman"/>
        </w:rPr>
        <w:t xml:space="preserve">, B., Lawrence, B., &amp; Hall-Kenyon, K. (2010). Summarizing expository texts. </w:t>
      </w:r>
      <w:r>
        <w:rPr>
          <w:rFonts w:ascii="Times New Roman" w:eastAsia="Times New Roman" w:hAnsi="Times New Roman" w:cs="Times New Roman"/>
          <w:i/>
          <w:iCs/>
        </w:rPr>
        <w:t>Topics in Language Disorders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30</w:t>
      </w:r>
      <w:r>
        <w:rPr>
          <w:rFonts w:ascii="Times New Roman" w:eastAsia="Times New Roman" w:hAnsi="Times New Roman" w:cs="Times New Roman"/>
        </w:rPr>
        <w:t xml:space="preserve">(4), 275–287. </w:t>
      </w:r>
      <w:hyperlink r:id="rId114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https://doi.org/10.1097/TLD.0b013e3181ff5a88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65A1D96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6A2DC4E7" w14:textId="77777777" w:rsidR="004E0041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Wichadee</w:t>
      </w:r>
      <w:proofErr w:type="spellEnd"/>
      <w:r>
        <w:rPr>
          <w:rFonts w:ascii="Times New Roman" w:eastAsia="Times New Roman" w:hAnsi="Times New Roman" w:cs="Times New Roman"/>
        </w:rPr>
        <w:t xml:space="preserve">, S. (2010). Using wikis to develop summary writing abilities of students in an EFL class. </w:t>
      </w:r>
      <w:r>
        <w:rPr>
          <w:rFonts w:ascii="Times New Roman" w:eastAsia="Times New Roman" w:hAnsi="Times New Roman" w:cs="Times New Roman"/>
          <w:i/>
          <w:iCs/>
        </w:rPr>
        <w:t>Journal of College Teaching and Learning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7</w:t>
      </w:r>
      <w:r>
        <w:rPr>
          <w:rFonts w:ascii="Times New Roman" w:eastAsia="Times New Roman" w:hAnsi="Times New Roman" w:cs="Times New Roman"/>
        </w:rPr>
        <w:t>(12), 5.</w:t>
      </w:r>
    </w:p>
    <w:p w14:paraId="78E7C1B5" w14:textId="77777777" w:rsidR="004E0041" w:rsidRDefault="004E0041">
      <w:pPr>
        <w:ind w:left="720" w:hanging="720"/>
        <w:rPr>
          <w:rFonts w:ascii="Times New Roman" w:eastAsia="Times New Roman" w:hAnsi="Times New Roman" w:cs="Times New Roman"/>
        </w:rPr>
      </w:pPr>
    </w:p>
    <w:p w14:paraId="6DFF3D41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Yahia, I., &amp; Egbert, J. L. (2023). Supporting non-native-English speaking graduate students with academic writing skills: A case study of the explicit instructional use of paraphrasing guidelines. </w:t>
      </w:r>
      <w:r>
        <w:rPr>
          <w:rFonts w:ascii="Times New Roman" w:eastAsia="Times New Roman" w:hAnsi="Times New Roman" w:cs="Times New Roman"/>
          <w:i/>
          <w:iCs/>
          <w:color w:val="000000"/>
        </w:rPr>
        <w:t>Journal of Writing Research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>(3), 305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341. </w:t>
      </w:r>
      <w:hyperlink r:id="rId115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https://doi.org/10.17239/jowr-2023.14.03.01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73DDD43B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2023D1BF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Yang, L. &amp; Shi, L. (2003). Exploring six MBA students’ summary writing by introspection. </w:t>
      </w:r>
      <w:r>
        <w:rPr>
          <w:rFonts w:ascii="Times New Roman" w:eastAsia="Times New Roman" w:hAnsi="Times New Roman" w:cs="Times New Roman"/>
          <w:i/>
          <w:iCs/>
          <w:color w:val="000000"/>
        </w:rPr>
        <w:t>English for Academic Purposes, 2</w:t>
      </w:r>
      <w:r>
        <w:rPr>
          <w:rFonts w:ascii="Times New Roman" w:eastAsia="Times New Roman" w:hAnsi="Times New Roman" w:cs="Times New Roman"/>
          <w:color w:val="000000"/>
        </w:rPr>
        <w:t>, 165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192. </w:t>
      </w:r>
      <w:hyperlink r:id="rId116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https://doi.org/10.1016/S1475-1585(03)00016-X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9325F09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3C749D28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Yohana, E.,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Anugerahwati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M. (2023). Researching summary writing through computer-assisted language learning (CALL): A systematic review. </w:t>
      </w:r>
      <w:r>
        <w:rPr>
          <w:rFonts w:ascii="Times New Roman" w:eastAsia="Times New Roman" w:hAnsi="Times New Roman" w:cs="Times New Roman"/>
          <w:i/>
          <w:iCs/>
          <w:color w:val="000000"/>
        </w:rPr>
        <w:t>MEXTESOL Journal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47</w:t>
      </w:r>
      <w:r>
        <w:rPr>
          <w:rFonts w:ascii="Times New Roman" w:eastAsia="Times New Roman" w:hAnsi="Times New Roman" w:cs="Times New Roman"/>
          <w:color w:val="000000"/>
        </w:rPr>
        <w:t>(3), 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9.</w:t>
      </w:r>
      <w:r>
        <w:rPr>
          <w:rFonts w:ascii="Times New Roman" w:eastAsia="Times New Roman" w:hAnsi="Times New Roman" w:cs="Times New Roman"/>
        </w:rPr>
        <w:t xml:space="preserve"> </w:t>
      </w:r>
      <w:hyperlink r:id="rId117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https://doi.org/10.61871/MJ.V47N3-20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0BDECE8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71367744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Yu, G. (2008). Reading to summarize in English and Chinese: A tale of two languages? </w:t>
      </w:r>
      <w:r>
        <w:rPr>
          <w:rFonts w:ascii="Times New Roman" w:eastAsia="Times New Roman" w:hAnsi="Times New Roman" w:cs="Times New Roman"/>
          <w:i/>
          <w:iCs/>
          <w:color w:val="000000"/>
        </w:rPr>
        <w:t>Language Testing, 25</w:t>
      </w:r>
      <w:r>
        <w:rPr>
          <w:rFonts w:ascii="Times New Roman" w:eastAsia="Times New Roman" w:hAnsi="Times New Roman" w:cs="Times New Roman"/>
          <w:color w:val="000000"/>
        </w:rPr>
        <w:t>(4), 521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551. </w:t>
      </w:r>
      <w:hyperlink r:id="rId118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https://doi.org/10.1177/0265532208094275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518A56A0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432A19C2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Zafarani, P. &amp;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Kabgani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S. (2014). Summarization strategy training and reading comprehension of Iranian ESP learners. </w:t>
      </w:r>
      <w:r>
        <w:rPr>
          <w:rFonts w:ascii="Times New Roman" w:eastAsia="Times New Roman" w:hAnsi="Times New Roman" w:cs="Times New Roman"/>
          <w:i/>
          <w:iCs/>
          <w:color w:val="000000"/>
        </w:rPr>
        <w:t>Social and Behavioral Sciences, 98,</w:t>
      </w:r>
      <w:r>
        <w:rPr>
          <w:rFonts w:ascii="Times New Roman" w:eastAsia="Times New Roman" w:hAnsi="Times New Roman" w:cs="Times New Roman"/>
          <w:color w:val="000000"/>
        </w:rPr>
        <w:t> 1959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1965. </w:t>
      </w:r>
      <w:hyperlink r:id="rId119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https://doi.org/10.1016/j.sbspro.2014.03.629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412AF4F4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28040770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Zare, J.,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Aqajani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Delavar, K., &amp; Derakhshan, A. (2023). The impact of altruism on the emotions and English summary writing skills of L2 learners: An intervention study in light of positive psychology. </w:t>
      </w:r>
      <w:r>
        <w:rPr>
          <w:rFonts w:ascii="Times New Roman" w:eastAsia="Times New Roman" w:hAnsi="Times New Roman" w:cs="Times New Roman"/>
          <w:i/>
          <w:iCs/>
          <w:color w:val="000000"/>
        </w:rPr>
        <w:t>Language Teaching Research</w:t>
      </w:r>
      <w:r>
        <w:rPr>
          <w:rFonts w:ascii="Times New Roman" w:eastAsia="Times New Roman" w:hAnsi="Times New Roman" w:cs="Times New Roman"/>
          <w:color w:val="000000"/>
        </w:rPr>
        <w:t xml:space="preserve">, 13621688231151632. </w:t>
      </w:r>
      <w:hyperlink r:id="rId120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https://doi.org/10.1177/13621688231151632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D9E2283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769ED8B9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Zhang, T.,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Ladhak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F., Durmus, E., Liang, P., McKeown, K., &amp; Hashimoto, T. B. (2024). Benchmarking large language models for news summarization. </w:t>
      </w:r>
      <w:r>
        <w:rPr>
          <w:rFonts w:ascii="Times New Roman" w:eastAsia="Times New Roman" w:hAnsi="Times New Roman" w:cs="Times New Roman"/>
          <w:i/>
          <w:iCs/>
          <w:color w:val="000000"/>
        </w:rPr>
        <w:t>Transactions of the Association for Computational Linguistics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>, 39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57. </w:t>
      </w:r>
      <w:hyperlink r:id="rId121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https://doi.org/10.1162/tacl_a_00632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46ED28F1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13488995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Zhao, D. (2025). The impact of AI-enhanced natural language processing tools on writing proficiency: An analysis of language precision, content summarization, and creative writing facilitation. </w:t>
      </w:r>
      <w:r>
        <w:rPr>
          <w:rFonts w:ascii="Times New Roman" w:eastAsia="Times New Roman" w:hAnsi="Times New Roman" w:cs="Times New Roman"/>
          <w:i/>
          <w:iCs/>
          <w:color w:val="000000"/>
        </w:rPr>
        <w:t>Education and Information Technologies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30</w:t>
      </w:r>
      <w:r>
        <w:rPr>
          <w:rFonts w:ascii="Times New Roman" w:eastAsia="Times New Roman" w:hAnsi="Times New Roman" w:cs="Times New Roman"/>
          <w:color w:val="000000"/>
        </w:rPr>
        <w:t>(6), 8055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8086.</w:t>
      </w:r>
      <w:r>
        <w:rPr>
          <w:rFonts w:ascii="Times" w:eastAsia="Times" w:hAnsi="Times" w:cs="Times"/>
          <w:color w:val="000000"/>
          <w:sz w:val="20"/>
          <w:szCs w:val="20"/>
        </w:rPr>
        <w:t xml:space="preserve"> </w:t>
      </w:r>
      <w:hyperlink r:id="rId122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https://doi.org/10.1007/s10639-024-13145-5</w:t>
        </w:r>
      </w:hyperlink>
      <w:r>
        <w:rPr>
          <w:rFonts w:ascii="Times New Roman" w:eastAsia="Times New Roman" w:hAnsi="Times New Roman" w:cs="Times New Roman"/>
        </w:rPr>
        <w:t>.</w:t>
      </w:r>
    </w:p>
    <w:p w14:paraId="60D2DF69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p w14:paraId="14D1A786" w14:textId="77777777" w:rsidR="004E0041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Zohra, M., Melani, M., Roza, V., &amp; Dewi, M. P. (2022). An analysis of paraphrasing techniques used by student at the fifth grade English Education Department of IAIN </w:t>
      </w:r>
      <w:proofErr w:type="spellStart"/>
      <w:r>
        <w:rPr>
          <w:rFonts w:ascii="Times New Roman" w:eastAsia="Times New Roman" w:hAnsi="Times New Roman" w:cs="Times New Roman"/>
        </w:rPr>
        <w:t>Bukittinggi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lastRenderedPageBreak/>
        <w:t xml:space="preserve">academic year 2022/2023. </w:t>
      </w:r>
      <w:r>
        <w:rPr>
          <w:rFonts w:ascii="Times New Roman" w:eastAsia="Times New Roman" w:hAnsi="Times New Roman" w:cs="Times New Roman"/>
          <w:i/>
          <w:iCs/>
        </w:rPr>
        <w:t>Journal of Educational Management and Strategy, 1</w:t>
      </w:r>
      <w:r>
        <w:rPr>
          <w:rFonts w:ascii="Times New Roman" w:eastAsia="Times New Roman" w:hAnsi="Times New Roman" w:cs="Times New Roman"/>
        </w:rPr>
        <w:t xml:space="preserve">(1), 01–13. </w:t>
      </w:r>
      <w:hyperlink r:id="rId123">
        <w:r w:rsidR="004E0041">
          <w:rPr>
            <w:rFonts w:ascii="Times New Roman" w:eastAsia="Times New Roman" w:hAnsi="Times New Roman" w:cs="Times New Roman"/>
            <w:color w:val="1155CC"/>
            <w:u w:val="single"/>
          </w:rPr>
          <w:t>https://doi.org/10.57255/jemast.v1i1.17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A147421" w14:textId="77777777" w:rsidR="004E0041" w:rsidRDefault="004E0041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</w:rPr>
      </w:pPr>
    </w:p>
    <w:sectPr w:rsidR="004E0041">
      <w:headerReference w:type="default" r:id="rId124"/>
      <w:footerReference w:type="even" r:id="rId125"/>
      <w:footerReference w:type="default" r:id="rId12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0F062" w14:textId="77777777" w:rsidR="00027ADB" w:rsidRDefault="00027ADB">
      <w:r>
        <w:separator/>
      </w:r>
    </w:p>
  </w:endnote>
  <w:endnote w:type="continuationSeparator" w:id="0">
    <w:p w14:paraId="19885009" w14:textId="77777777" w:rsidR="00027ADB" w:rsidRDefault="00027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F2136C3-45A3-4682-BEF1-BA113F53ABB5}"/>
    <w:embedBold r:id="rId2" w:fontKey="{9A258859-F696-4A52-8E10-A30EB98B10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B852D1A-FE52-4DD3-8B1A-17B146C888AE}"/>
    <w:embedBold r:id="rId4" w:fontKey="{D280338C-2FBD-4BA9-ABFB-BF846A9381CD}"/>
    <w:embedItalic r:id="rId5" w:fontKey="{767B7F6A-4069-458F-868A-19EC974E23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55763484-399F-4912-ABDF-3AB894987D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FD53548-5BEA-4FC6-9A37-217B7D5743D3}"/>
  </w:font>
  <w:font w:name="Gungsuh">
    <w:charset w:val="81"/>
    <w:family w:val="roman"/>
    <w:pitch w:val="variable"/>
    <w:sig w:usb0="B00002AF" w:usb1="69D77CFB" w:usb2="00000030" w:usb3="00000000" w:csb0="0008009F" w:csb1="00000000"/>
    <w:embedItalic r:id="rId8" w:subsetted="1" w:fontKey="{10C80ECB-DFA5-44CA-9E40-F075D2CF03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78623" w14:textId="77777777" w:rsidR="004E00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BB1B17F" w14:textId="77777777" w:rsidR="004E0041" w:rsidRDefault="004E004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4979AD" w14:textId="77777777" w:rsidR="0011080B" w:rsidRDefault="0011080B" w:rsidP="0011080B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  <w:bookmarkStart w:id="8" w:name="_Hlk210691216"/>
      </w:p>
      <w:p w14:paraId="1ACDAE47" w14:textId="77777777" w:rsidR="0011080B" w:rsidRDefault="0011080B" w:rsidP="0011080B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72A80D16" w14:textId="4243AAE7" w:rsidR="004E0041" w:rsidRPr="0011080B" w:rsidRDefault="0011080B" w:rsidP="0011080B">
        <w:pPr>
          <w:pStyle w:val="Footer"/>
          <w:ind w:right="360"/>
          <w:jc w:val="right"/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  <w:bookmarkEnd w:id="8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1E8A4" w14:textId="77777777" w:rsidR="00027ADB" w:rsidRDefault="00027ADB">
      <w:r>
        <w:separator/>
      </w:r>
    </w:p>
  </w:footnote>
  <w:footnote w:type="continuationSeparator" w:id="0">
    <w:p w14:paraId="1D9EE1E6" w14:textId="77777777" w:rsidR="00027ADB" w:rsidRDefault="00027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76D37" w14:textId="77777777" w:rsidR="004E0041" w:rsidRDefault="00000000">
    <w:pPr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bCs/>
        <w:color w:val="000080"/>
        <w:sz w:val="28"/>
        <w:szCs w:val="28"/>
        <w:u w:val="single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9087DA0" wp14:editId="35C84A9A">
          <wp:simplePos x="0" y="0"/>
          <wp:positionH relativeFrom="column">
            <wp:posOffset>-682836</wp:posOffset>
          </wp:positionH>
          <wp:positionV relativeFrom="paragraph">
            <wp:posOffset>-337819</wp:posOffset>
          </wp:positionV>
          <wp:extent cx="3413760" cy="692150"/>
          <wp:effectExtent l="0" t="0" r="0" b="0"/>
          <wp:wrapNone/>
          <wp:docPr id="4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1376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E25A176" w14:textId="77777777" w:rsidR="004E0041" w:rsidRDefault="004E0041">
    <w:pPr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bCs/>
        <w:color w:val="000080"/>
        <w:sz w:val="28"/>
        <w:szCs w:val="28"/>
        <w:u w:val="single"/>
      </w:rPr>
    </w:pPr>
  </w:p>
  <w:p w14:paraId="74AFF478" w14:textId="77777777" w:rsidR="004E0041" w:rsidRDefault="004E0041">
    <w:pPr>
      <w:tabs>
        <w:tab w:val="center" w:pos="4680"/>
        <w:tab w:val="right" w:pos="9360"/>
      </w:tabs>
      <w:rPr>
        <w:rFonts w:ascii="Times New Roman" w:eastAsia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041"/>
    <w:rsid w:val="00027ADB"/>
    <w:rsid w:val="0011080B"/>
    <w:rsid w:val="00443252"/>
    <w:rsid w:val="00470957"/>
    <w:rsid w:val="004E0041"/>
    <w:rsid w:val="00704666"/>
    <w:rsid w:val="00DE4C40"/>
    <w:rsid w:val="00E82292"/>
    <w:rsid w:val="00ED60E9"/>
    <w:rsid w:val="00FE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70DE9"/>
  <w15:docId w15:val="{32FBC414-0D88-44D8-8B9E-89AEEEEB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335B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36609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D94A9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pple-converted-space">
    <w:name w:val="apple-converted-space"/>
    <w:basedOn w:val="DefaultParagraphFont"/>
    <w:rsid w:val="00D94A9D"/>
  </w:style>
  <w:style w:type="character" w:styleId="Hyperlink">
    <w:name w:val="Hyperlink"/>
    <w:basedOn w:val="DefaultParagraphFont"/>
    <w:uiPriority w:val="99"/>
    <w:unhideWhenUsed/>
    <w:rsid w:val="00D94A9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94A9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D94A9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94A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4A9D"/>
  </w:style>
  <w:style w:type="paragraph" w:styleId="Footer">
    <w:name w:val="footer"/>
    <w:basedOn w:val="Normal"/>
    <w:link w:val="FooterChar"/>
    <w:unhideWhenUsed/>
    <w:rsid w:val="00D94A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94A9D"/>
  </w:style>
  <w:style w:type="character" w:styleId="PageNumber">
    <w:name w:val="page number"/>
    <w:basedOn w:val="DefaultParagraphFont"/>
    <w:unhideWhenUsed/>
    <w:rsid w:val="00D94A9D"/>
  </w:style>
  <w:style w:type="character" w:customStyle="1" w:styleId="Heading4Char">
    <w:name w:val="Heading 4 Char"/>
    <w:basedOn w:val="DefaultParagraphFont"/>
    <w:link w:val="Heading4"/>
    <w:uiPriority w:val="9"/>
    <w:rsid w:val="006254E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91076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17/S1366728904001609" TargetMode="External"/><Relationship Id="rId117" Type="http://schemas.openxmlformats.org/officeDocument/2006/relationships/hyperlink" Target="https://doi.org/10.61871/MJ.V47N3-20" TargetMode="External"/><Relationship Id="rId21" Type="http://schemas.openxmlformats.org/officeDocument/2006/relationships/hyperlink" Target="https://www.jstor.org/stable/40033359" TargetMode="External"/><Relationship Id="rId42" Type="http://schemas.openxmlformats.org/officeDocument/2006/relationships/hyperlink" Target="https://doi.org/10.1177/0741932507311638" TargetMode="External"/><Relationship Id="rId47" Type="http://schemas.openxmlformats.org/officeDocument/2006/relationships/hyperlink" Target="https://doi.org/10.7575/ijalel.v.2n.1p.151" TargetMode="External"/><Relationship Id="rId63" Type="http://schemas.openxmlformats.org/officeDocument/2006/relationships/hyperlink" Target="https://doi.org/10.1076/1049-4820(200008)8:2;1-B;FT087" TargetMode="External"/><Relationship Id="rId68" Type="http://schemas.openxmlformats.org/officeDocument/2006/relationships/hyperlink" Target="https://doi.org/10.18653/v1/2024.findings-emnlp.576" TargetMode="External"/><Relationship Id="rId84" Type="http://schemas.openxmlformats.org/officeDocument/2006/relationships/hyperlink" Target="https://doi.org/10.18653/v1/2024.findings-naacl.40" TargetMode="External"/><Relationship Id="rId89" Type="http://schemas.openxmlformats.org/officeDocument/2006/relationships/hyperlink" Target="https://doi.org/10.1177/0265532219871470" TargetMode="External"/><Relationship Id="rId112" Type="http://schemas.openxmlformats.org/officeDocument/2006/relationships/hyperlink" Target="http://files.eric.ed.gov/fulltext/ED394332.pdf" TargetMode="External"/><Relationship Id="rId16" Type="http://schemas.openxmlformats.org/officeDocument/2006/relationships/hyperlink" Target="https://doi.org/10.1162/COLI_a_00153" TargetMode="External"/><Relationship Id="rId107" Type="http://schemas.openxmlformats.org/officeDocument/2006/relationships/hyperlink" Target="https://doi.org/10.57539/telesjournal.43.0_34" TargetMode="External"/><Relationship Id="rId11" Type="http://schemas.openxmlformats.org/officeDocument/2006/relationships/hyperlink" Target="https://doi.org/10.1007/978-3-031-28238-6_22" TargetMode="External"/><Relationship Id="rId32" Type="http://schemas.openxmlformats.org/officeDocument/2006/relationships/hyperlink" Target="https://doi.org/10.1186/s40468-020-00104-3" TargetMode="External"/><Relationship Id="rId37" Type="http://schemas.openxmlformats.org/officeDocument/2006/relationships/hyperlink" Target="https://doi.org/10.1007/s002360200083" TargetMode="External"/><Relationship Id="rId53" Type="http://schemas.openxmlformats.org/officeDocument/2006/relationships/hyperlink" Target="https://doi.org/10.48550/arXiv.2305.16635" TargetMode="External"/><Relationship Id="rId58" Type="http://schemas.openxmlformats.org/officeDocument/2006/relationships/hyperlink" Target="https://doi.org/10.1558/wap.v2i2.193" TargetMode="External"/><Relationship Id="rId74" Type="http://schemas.openxmlformats.org/officeDocument/2006/relationships/hyperlink" Target="https://dx.doi.org/10.24093/awej/vol11no2.21" TargetMode="External"/><Relationship Id="rId79" Type="http://schemas.openxmlformats.org/officeDocument/2006/relationships/hyperlink" Target="https://so10.tci-thaijo.org/index.php/jote/article/view/2973" TargetMode="External"/><Relationship Id="rId102" Type="http://schemas.openxmlformats.org/officeDocument/2006/relationships/hyperlink" Target="https://doi.org/10.48550/arXiv.2009.01325" TargetMode="External"/><Relationship Id="rId123" Type="http://schemas.openxmlformats.org/officeDocument/2006/relationships/hyperlink" Target="https://doi.org/10.57255/jemast.v1i1.17" TargetMode="External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s://inlibrary.uz/index.php/science-research/article/view/31691" TargetMode="External"/><Relationship Id="rId95" Type="http://schemas.openxmlformats.org/officeDocument/2006/relationships/hyperlink" Target="https://doi.org/10.1016/j.jeap.2018.03.002" TargetMode="External"/><Relationship Id="rId22" Type="http://schemas.openxmlformats.org/officeDocument/2006/relationships/hyperlink" Target="https://doi.org/10.1016/j.jslw.2006.09.006" TargetMode="External"/><Relationship Id="rId27" Type="http://schemas.openxmlformats.org/officeDocument/2006/relationships/hyperlink" Target="https://doi.org/10.35877/454RI.eduline2052" TargetMode="External"/><Relationship Id="rId43" Type="http://schemas.openxmlformats.org/officeDocument/2006/relationships/hyperlink" Target="https://doi.org/10.1300/J017v20n03_07" TargetMode="External"/><Relationship Id="rId48" Type="http://schemas.openxmlformats.org/officeDocument/2006/relationships/hyperlink" Target="https://doi.org/10.1016/j.jeap.2012.11.005" TargetMode="External"/><Relationship Id="rId64" Type="http://schemas.openxmlformats.org/officeDocument/2006/relationships/hyperlink" Target="https://doi.org/10.2307/3587030" TargetMode="External"/><Relationship Id="rId69" Type="http://schemas.openxmlformats.org/officeDocument/2006/relationships/hyperlink" Target="https://doi.org/10.1007/s40593-025-00478-6" TargetMode="External"/><Relationship Id="rId113" Type="http://schemas.openxmlformats.org/officeDocument/2006/relationships/hyperlink" Target="https://doi.org/10.1080/10904010903466311" TargetMode="External"/><Relationship Id="rId118" Type="http://schemas.openxmlformats.org/officeDocument/2006/relationships/hyperlink" Target="https://doi.org/10.1177/0265532208094275" TargetMode="External"/><Relationship Id="rId80" Type="http://schemas.openxmlformats.org/officeDocument/2006/relationships/hyperlink" Target="https://doi.org/10.4454/graphos.128" TargetMode="External"/><Relationship Id="rId85" Type="http://schemas.openxmlformats.org/officeDocument/2006/relationships/hyperlink" Target="https://doi.org/10.18653/v1/2024.findings-naacl.40" TargetMode="External"/><Relationship Id="rId12" Type="http://schemas.openxmlformats.org/officeDocument/2006/relationships/hyperlink" Target="https://doi.org/10.1613/jair.2985" TargetMode="External"/><Relationship Id="rId17" Type="http://schemas.openxmlformats.org/officeDocument/2006/relationships/hyperlink" Target="https://doi.org/10.1080/10862968409547523" TargetMode="External"/><Relationship Id="rId33" Type="http://schemas.openxmlformats.org/officeDocument/2006/relationships/hyperlink" Target="https://doi.org/10.1177/875687059001000201" TargetMode="External"/><Relationship Id="rId38" Type="http://schemas.openxmlformats.org/officeDocument/2006/relationships/hyperlink" Target="https://www.jstor.org/stable/40015345" TargetMode="External"/><Relationship Id="rId59" Type="http://schemas.openxmlformats.org/officeDocument/2006/relationships/hyperlink" Target="https://doi.org/10.1016/j.jslw.2014.05.005" TargetMode="External"/><Relationship Id="rId103" Type="http://schemas.openxmlformats.org/officeDocument/2006/relationships/hyperlink" Target="https://doi.org/10.1080/10790195.1997.10850051" TargetMode="External"/><Relationship Id="rId108" Type="http://schemas.openxmlformats.org/officeDocument/2006/relationships/hyperlink" Target="https://www.jstor.org/stable/20198183" TargetMode="External"/><Relationship Id="rId124" Type="http://schemas.openxmlformats.org/officeDocument/2006/relationships/header" Target="header1.xml"/><Relationship Id="rId54" Type="http://schemas.openxmlformats.org/officeDocument/2006/relationships/hyperlink" Target="https://doi.org/10.5070/L482005262" TargetMode="External"/><Relationship Id="rId70" Type="http://schemas.openxmlformats.org/officeDocument/2006/relationships/hyperlink" Target="https://doi.org/10.1007/s11145-007-9086-6" TargetMode="External"/><Relationship Id="rId75" Type="http://schemas.openxmlformats.org/officeDocument/2006/relationships/hyperlink" Target="https://doi.org/10.1080/10494820.2023.2255228" TargetMode="External"/><Relationship Id="rId91" Type="http://schemas.openxmlformats.org/officeDocument/2006/relationships/hyperlink" Target="https://doi.org/10.1016/j.sbspro.2014.03.589" TargetMode="External"/><Relationship Id="rId96" Type="http://schemas.openxmlformats.org/officeDocument/2006/relationships/hyperlink" Target="https://doi.org/10.1016/j.esp.2018.03.001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nam02.safelinks.protection.outlook.com/?url=https%3A%2F%2F458rl1jp.r.us-east-1.awstrack.me%2FL0%2Fhttps%3A%252F%252Fdoi.org%252F10.1177%252F02655322221135025%2F1%2F0100019712ab324f-d7210ef0-6974-4362-a604-e6fbbe5c5125-000000%2F3nlUsllQNuAOx9uknmDlbxSRm70%3D428%2520&amp;data=05%7C02%7Ckb%40MIDDLEBURY.EDU%7C929f5d2d280b47708cf408dda1dd4e10%7Ca1bb0a191576421dbe93b3a7d4b6dcaa%7C1%7C0%7C638844694074035088%7CUnknown%7CTWFpbGZsb3d8eyJFbXB0eU1hcGkiOnRydWUsIlYiOiIwLjAuMDAwMCIsIlAiOiJXaW4zMiIsIkFOIjoiTWFpbCIsIldUIjoyfQ%3D%3D%7C0%7C%7C%7C&amp;sdata=%2BxtKHQ3LKqvPIi%2BfSGXn8T1lKVS%2BiWJD9O4kwWoNJek%3D&amp;reserved=0" TargetMode="External"/><Relationship Id="rId28" Type="http://schemas.openxmlformats.org/officeDocument/2006/relationships/hyperlink" Target="https://doi.org/10.4324/9781315843940" TargetMode="External"/><Relationship Id="rId49" Type="http://schemas.openxmlformats.org/officeDocument/2006/relationships/hyperlink" Target="https://doi.org/10.1177/1461445613496356" TargetMode="External"/><Relationship Id="rId114" Type="http://schemas.openxmlformats.org/officeDocument/2006/relationships/hyperlink" Target="https://doi.org/10.1097/TLD.0b013e3181ff5a88" TargetMode="External"/><Relationship Id="rId119" Type="http://schemas.openxmlformats.org/officeDocument/2006/relationships/hyperlink" Target="https://doi.org/10.1016/j.sbspro.2014.03.629" TargetMode="External"/><Relationship Id="rId44" Type="http://schemas.openxmlformats.org/officeDocument/2006/relationships/hyperlink" Target="https://www.jstor.org/stable/40014578" TargetMode="External"/><Relationship Id="rId60" Type="http://schemas.openxmlformats.org/officeDocument/2006/relationships/hyperlink" Target="https://doi.org/10.11648/j.ijll.20140204.14" TargetMode="External"/><Relationship Id="rId65" Type="http://schemas.openxmlformats.org/officeDocument/2006/relationships/hyperlink" Target="https://doi.org/10.1598/RT.63.1.7" TargetMode="External"/><Relationship Id="rId81" Type="http://schemas.openxmlformats.org/officeDocument/2006/relationships/hyperlink" Target="https://doi.org/10.1207/s15328023top2202_4" TargetMode="External"/><Relationship Id="rId86" Type="http://schemas.openxmlformats.org/officeDocument/2006/relationships/hyperlink" Target="https://doi.org/10.1007/s40979-022-00109-w" TargetMode="External"/><Relationship Id="rId13" Type="http://schemas.openxmlformats.org/officeDocument/2006/relationships/hyperlink" Target="http://sjdgge.ppj.unp.ac.id/index.php/Sjdgge" TargetMode="External"/><Relationship Id="rId18" Type="http://schemas.openxmlformats.org/officeDocument/2006/relationships/hyperlink" Target="https://doi.org/10.3138/calico-2024-1226" TargetMode="External"/><Relationship Id="rId39" Type="http://schemas.openxmlformats.org/officeDocument/2006/relationships/hyperlink" Target="https://doi.org/10.1016/0361-476X(85)90014-1" TargetMode="External"/><Relationship Id="rId109" Type="http://schemas.openxmlformats.org/officeDocument/2006/relationships/hyperlink" Target="https://www.jstor.org/stable/40032622" TargetMode="External"/><Relationship Id="rId34" Type="http://schemas.openxmlformats.org/officeDocument/2006/relationships/hyperlink" Target="https://www.jstor.org/stable/20205336" TargetMode="External"/><Relationship Id="rId50" Type="http://schemas.openxmlformats.org/officeDocument/2006/relationships/hyperlink" Target="https://tesl.shirazu.ac.ir/article_3531_fe78ccd730fda136ddb0932a3f0d6d27.pdf" TargetMode="External"/><Relationship Id="rId55" Type="http://schemas.openxmlformats.org/officeDocument/2006/relationships/hyperlink" Target="https://doi.org/10.5539/elt.v15n9p82" TargetMode="External"/><Relationship Id="rId76" Type="http://schemas.openxmlformats.org/officeDocument/2006/relationships/hyperlink" Target="http://journal.kate.or.kr/wp-content/uploads/2015/02/kate_62_2_6.pdf" TargetMode="External"/><Relationship Id="rId97" Type="http://schemas.openxmlformats.org/officeDocument/2006/relationships/hyperlink" Target="https://doi.org/10.5281/zenodo.8346813" TargetMode="External"/><Relationship Id="rId104" Type="http://schemas.openxmlformats.org/officeDocument/2006/relationships/hyperlink" Target="https://doi.org/10.1007/s12564-009-9035-y" TargetMode="External"/><Relationship Id="rId120" Type="http://schemas.openxmlformats.org/officeDocument/2006/relationships/hyperlink" Target="https://doi.org/10.1177/13621688231151632" TargetMode="External"/><Relationship Id="rId125" Type="http://schemas.openxmlformats.org/officeDocument/2006/relationships/footer" Target="footer1.xml"/><Relationship Id="rId7" Type="http://schemas.openxmlformats.org/officeDocument/2006/relationships/hyperlink" Target="https://dx.doi.org/10.24093/awej/vol14no3.11" TargetMode="External"/><Relationship Id="rId71" Type="http://schemas.openxmlformats.org/officeDocument/2006/relationships/hyperlink" Target="https://doi.org/10.1016/j.jslw.2014.03.001" TargetMode="External"/><Relationship Id="rId92" Type="http://schemas.openxmlformats.org/officeDocument/2006/relationships/hyperlink" Target="https://doi.org/10.1007/978-981-19-3780-4_27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07/BF00377643" TargetMode="External"/><Relationship Id="rId24" Type="http://schemas.openxmlformats.org/officeDocument/2006/relationships/hyperlink" Target="https://doi.org/10.17507/tpls.1511.11" TargetMode="External"/><Relationship Id="rId40" Type="http://schemas.openxmlformats.org/officeDocument/2006/relationships/hyperlink" Target="https://doi.org/10.1037/0022-0663.73.5.736" TargetMode="External"/><Relationship Id="rId45" Type="http://schemas.openxmlformats.org/officeDocument/2006/relationships/hyperlink" Target="https://doi.org/10.2307/747652" TargetMode="External"/><Relationship Id="rId66" Type="http://schemas.openxmlformats.org/officeDocument/2006/relationships/hyperlink" Target="https://doi.org/10.1016/j.compedu.2023.104793" TargetMode="External"/><Relationship Id="rId87" Type="http://schemas.openxmlformats.org/officeDocument/2006/relationships/hyperlink" Target="https://doi.org/10.2466/pr0.1999.84.3.973" TargetMode="External"/><Relationship Id="rId110" Type="http://schemas.openxmlformats.org/officeDocument/2006/relationships/hyperlink" Target="https://doi.org/10.1155/2022/1483531" TargetMode="External"/><Relationship Id="rId115" Type="http://schemas.openxmlformats.org/officeDocument/2006/relationships/hyperlink" Target="https://doi.org/10.17239/jowr-2023.14.03.01" TargetMode="External"/><Relationship Id="rId61" Type="http://schemas.openxmlformats.org/officeDocument/2006/relationships/hyperlink" Target="https://doi.org/10.11648/j.ijll.20140203.11" TargetMode="External"/><Relationship Id="rId82" Type="http://schemas.openxmlformats.org/officeDocument/2006/relationships/hyperlink" Target="https://doi.org/10.24071/llt.v26i1.5683" TargetMode="External"/><Relationship Id="rId19" Type="http://schemas.openxmlformats.org/officeDocument/2006/relationships/hyperlink" Target="https://doi.org/10.1016/j.acalib.2006.05.010" TargetMode="External"/><Relationship Id="rId14" Type="http://schemas.openxmlformats.org/officeDocument/2006/relationships/hyperlink" Target="https://doi.org/10.33394/jollt.v12i1.9712" TargetMode="External"/><Relationship Id="rId30" Type="http://schemas.openxmlformats.org/officeDocument/2006/relationships/hyperlink" Target="https://doi.org/10.1207/s1532690xci0303_3" TargetMode="External"/><Relationship Id="rId35" Type="http://schemas.openxmlformats.org/officeDocument/2006/relationships/hyperlink" Target="https://doi.org/10.21831/lt.v11i1.59520" TargetMode="External"/><Relationship Id="rId56" Type="http://schemas.openxmlformats.org/officeDocument/2006/relationships/hyperlink" Target="https://doi.org/10.1177/1461445613496356" TargetMode="External"/><Relationship Id="rId77" Type="http://schemas.openxmlformats.org/officeDocument/2006/relationships/hyperlink" Target="https://doi.org/10.1177/0741088317699898" TargetMode="External"/><Relationship Id="rId100" Type="http://schemas.openxmlformats.org/officeDocument/2006/relationships/hyperlink" Target="https://doi.org/10.1002/tesq.70001" TargetMode="External"/><Relationship Id="rId105" Type="http://schemas.openxmlformats.org/officeDocument/2006/relationships/hyperlink" Target="https://doi.org/10.1016/j.jeap.2015.05.003" TargetMode="External"/><Relationship Id="rId126" Type="http://schemas.openxmlformats.org/officeDocument/2006/relationships/footer" Target="footer2.xml"/><Relationship Id="rId8" Type="http://schemas.openxmlformats.org/officeDocument/2006/relationships/hyperlink" Target="http://citeseerx.ist.psu.edu/viewdoc/download?doi=10.1.1.680.7788&amp;rep=rep1&amp;type=pdf" TargetMode="External"/><Relationship Id="rId51" Type="http://schemas.openxmlformats.org/officeDocument/2006/relationships/hyperlink" Target="https://doi.org/10.1111/j.1467-1770.1985.tb00358.x" TargetMode="External"/><Relationship Id="rId72" Type="http://schemas.openxmlformats.org/officeDocument/2006/relationships/hyperlink" Target="https://doi.org/10.1080/0163853X.2023.2225757" TargetMode="External"/><Relationship Id="rId93" Type="http://schemas.openxmlformats.org/officeDocument/2006/relationships/hyperlink" Target="https://doi.org/10.3389/fpsyg.2012.00482" TargetMode="External"/><Relationship Id="rId98" Type="http://schemas.openxmlformats.org/officeDocument/2006/relationships/hyperlink" Target="https://doi.org/10.5281/zenodo.8346813" TargetMode="External"/><Relationship Id="rId121" Type="http://schemas.openxmlformats.org/officeDocument/2006/relationships/hyperlink" Target="https://doi.org/10.1162/tacl_a_0063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22329/jtl.v8i2.3145" TargetMode="External"/><Relationship Id="rId46" Type="http://schemas.openxmlformats.org/officeDocument/2006/relationships/hyperlink" Target="https://doi.org/10.2196/53308" TargetMode="External"/><Relationship Id="rId67" Type="http://schemas.openxmlformats.org/officeDocument/2006/relationships/hyperlink" Target="https://doi.org/10.1016/j.sbspro.2013.07.131" TargetMode="External"/><Relationship Id="rId116" Type="http://schemas.openxmlformats.org/officeDocument/2006/relationships/hyperlink" Target="https://doi.org/10.1016/S1475-1585(03)00016-X" TargetMode="External"/><Relationship Id="rId20" Type="http://schemas.openxmlformats.org/officeDocument/2006/relationships/hyperlink" Target="https://doi.org/10.2307/1129901" TargetMode="External"/><Relationship Id="rId41" Type="http://schemas.openxmlformats.org/officeDocument/2006/relationships/hyperlink" Target="https://doi.org/10.1177/0741932510364548" TargetMode="External"/><Relationship Id="rId62" Type="http://schemas.openxmlformats.org/officeDocument/2006/relationships/hyperlink" Target="https://doi.org/10.1111/j.1944-9720.2001.tb02104.x" TargetMode="External"/><Relationship Id="rId83" Type="http://schemas.openxmlformats.org/officeDocument/2006/relationships/hyperlink" Target="http://dx.doi.org/10.18823/asiatefl.2021.18.3.5.816" TargetMode="External"/><Relationship Id="rId88" Type="http://schemas.openxmlformats.org/officeDocument/2006/relationships/hyperlink" Target="https://doi.org/10.1207/S15327019EB1103_8" TargetMode="External"/><Relationship Id="rId111" Type="http://schemas.openxmlformats.org/officeDocument/2006/relationships/hyperlink" Target="https://doi.org/10.48550/arXiv.2305.13412" TargetMode="External"/><Relationship Id="rId15" Type="http://schemas.openxmlformats.org/officeDocument/2006/relationships/hyperlink" Target="https://doi.org/10.18785/jetde.1701.04" TargetMode="External"/><Relationship Id="rId36" Type="http://schemas.openxmlformats.org/officeDocument/2006/relationships/hyperlink" Target="http://assets.pearsonschool.com/asset_mgr/legacy/200727/SummaryStreetWhitePaper-FINAL-1_262_1.pdf" TargetMode="External"/><Relationship Id="rId57" Type="http://schemas.openxmlformats.org/officeDocument/2006/relationships/hyperlink" Target="https://doi.org/10.1016/j.jslw.2006.09.006" TargetMode="External"/><Relationship Id="rId106" Type="http://schemas.openxmlformats.org/officeDocument/2006/relationships/hyperlink" Target="http://dx.doi.org/10.30998/scope.v7i2.14882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s://doi.org/10.4018/979-8-3693-9511-0.ch011" TargetMode="External"/><Relationship Id="rId31" Type="http://schemas.openxmlformats.org/officeDocument/2006/relationships/hyperlink" Target="https://doi.org/10.1207/s15328023top2401_10" TargetMode="External"/><Relationship Id="rId52" Type="http://schemas.openxmlformats.org/officeDocument/2006/relationships/hyperlink" Target="https://doi.org/10.1093/applin/11.3.253" TargetMode="External"/><Relationship Id="rId73" Type="http://schemas.openxmlformats.org/officeDocument/2006/relationships/hyperlink" Target="https://doi.org/10.33902/JPR.202324645" TargetMode="External"/><Relationship Id="rId78" Type="http://schemas.openxmlformats.org/officeDocument/2006/relationships/hyperlink" Target="https://doi.org/10.1598/RRQ.43.1.4" TargetMode="External"/><Relationship Id="rId94" Type="http://schemas.openxmlformats.org/officeDocument/2006/relationships/hyperlink" Target="https://doi.org/10.1016/j.jslw.2012.03.003" TargetMode="External"/><Relationship Id="rId99" Type="http://schemas.openxmlformats.org/officeDocument/2006/relationships/hyperlink" Target="https://www.jstor.org/stable/40025795" TargetMode="External"/><Relationship Id="rId101" Type="http://schemas.openxmlformats.org/officeDocument/2006/relationships/hyperlink" Target="https://files.eric.ed.gov/fulltext/EJ1079947.pdf" TargetMode="External"/><Relationship Id="rId122" Type="http://schemas.openxmlformats.org/officeDocument/2006/relationships/hyperlink" Target="https://doi.org/10.1007/s10639-024-13145-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4018/979-8-3693-9511-0.ch01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TuQc7UQscCVOlHrXyNnI+YDkPw==">CgMxLjAaJQoBMBIgCh4IB0IaCg9UaW1lcyBOZXcgUm9tYW4SB0d1bmdzdWgyDmguOGEyZmYwODNoNDU4Mg5oLjhtYjcweHh5engxczIOaC5rZWVqMG92dzN6b2kyDmgucWJoODgweWJyc2syMg5oLnNiNTR0NDdsdGk5bTIOaC54dnB0MG1xNDVmODgyDmguMWZ4YmVxM2pxYXp4Mg5oLmtkdW96MzVteGh2eDgAciExTFlXZG5tdTN3UnY1OFZDMGI0a0ctcEw1eE5EUUNzU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4978</Words>
  <Characters>32612</Characters>
  <Application>Microsoft Office Word</Application>
  <DocSecurity>0</DocSecurity>
  <Lines>724</Lines>
  <Paragraphs>233</Paragraphs>
  <ScaleCrop>false</ScaleCrop>
  <Company/>
  <LinksUpToDate>false</LinksUpToDate>
  <CharactersWithSpaces>37357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Greer Murphy</dc:creator>
  <cp:lastModifiedBy>Ada D</cp:lastModifiedBy>
  <cp:revision>3</cp:revision>
  <dcterms:created xsi:type="dcterms:W3CDTF">2026-01-27T19:00:00Z</dcterms:created>
  <dcterms:modified xsi:type="dcterms:W3CDTF">2026-02-02T03:37:00Z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37c86dee-8583-4f63-a520-ba9d37819831</vt:lpwstr>
  </property>
</Properties>
</file>